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F8929">
      <w:pPr>
        <w:spacing w:line="320" w:lineRule="exact"/>
        <w:rPr>
          <w:rFonts w:asciiTheme="minorEastAsia" w:hAnsiTheme="minorEastAsia" w:eastAsiaTheme="minorEastAsia"/>
          <w:szCs w:val="21"/>
          <w:u w:val="single"/>
        </w:rPr>
      </w:pPr>
      <w:r>
        <w:rPr>
          <w:rFonts w:hint="eastAsia" w:asciiTheme="minorEastAsia" w:hAnsiTheme="minorEastAsia" w:eastAsiaTheme="minorEastAsia"/>
          <w:szCs w:val="21"/>
        </w:rPr>
        <w:t>合同编号：</w:t>
      </w:r>
      <w:r>
        <w:rPr>
          <w:rFonts w:asciiTheme="minorEastAsia" w:hAnsiTheme="minorEastAsia" w:eastAsiaTheme="minorEastAsia"/>
          <w:szCs w:val="21"/>
          <w:u w:val="single"/>
        </w:rPr>
        <w:t xml:space="preserve">                </w:t>
      </w:r>
    </w:p>
    <w:p w14:paraId="5BEDA4A3">
      <w:pPr>
        <w:spacing w:before="312" w:beforeLines="100" w:after="312" w:afterLines="100" w:line="32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服 务 采 购 合</w:t>
      </w:r>
      <w:r>
        <w:rPr>
          <w:rFonts w:asciiTheme="minorEastAsia" w:hAnsiTheme="minorEastAsia" w:eastAsiaTheme="minorEastAsia"/>
          <w:b/>
          <w:sz w:val="28"/>
          <w:szCs w:val="28"/>
        </w:rPr>
        <w:t xml:space="preserve"> </w:t>
      </w:r>
      <w:r>
        <w:rPr>
          <w:rFonts w:hint="eastAsia" w:asciiTheme="minorEastAsia" w:hAnsiTheme="minorEastAsia" w:eastAsiaTheme="minorEastAsia"/>
          <w:b/>
          <w:sz w:val="28"/>
          <w:szCs w:val="28"/>
        </w:rPr>
        <w:t>同</w:t>
      </w:r>
    </w:p>
    <w:p w14:paraId="7133E9D1">
      <w:pPr>
        <w:spacing w:before="156" w:beforeLines="50" w:line="32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为了维护甲、乙双方合法权益，根据《中华人民共和国民法典》和南京航空航天大学</w:t>
      </w:r>
      <w:r>
        <w:rPr>
          <w:rFonts w:hint="eastAsia" w:asciiTheme="minorEastAsia" w:hAnsiTheme="minorEastAsia" w:eastAsiaTheme="minorEastAsia"/>
          <w:color w:val="FF0000"/>
          <w:szCs w:val="21"/>
          <w:u w:val="single"/>
        </w:rPr>
        <w:t xml:space="preserve"> </w:t>
      </w:r>
      <w:r>
        <w:rPr>
          <w:rFonts w:hint="eastAsia" w:asciiTheme="minorEastAsia" w:hAnsiTheme="minorEastAsia" w:eastAsiaTheme="minorEastAsia"/>
          <w:b/>
          <w:color w:val="FF0000"/>
          <w:szCs w:val="21"/>
          <w:u w:val="single"/>
        </w:rPr>
        <w:t xml:space="preserve">项目名称 </w:t>
      </w:r>
      <w:r>
        <w:rPr>
          <w:rFonts w:hint="eastAsia" w:asciiTheme="minorEastAsia" w:hAnsiTheme="minorEastAsia" w:eastAsiaTheme="minorEastAsia"/>
          <w:szCs w:val="21"/>
        </w:rPr>
        <w:t>采购项目的采购结果，南京航空航天大学（甲方）与</w:t>
      </w:r>
      <w:r>
        <w:rPr>
          <w:rFonts w:hint="eastAsia" w:asciiTheme="minorEastAsia" w:hAnsiTheme="minorEastAsia" w:eastAsiaTheme="minorEastAsia"/>
          <w:b/>
          <w:color w:val="FF0000"/>
          <w:szCs w:val="21"/>
          <w:u w:val="single"/>
        </w:rPr>
        <w:t xml:space="preserve"> 公司名称 </w:t>
      </w:r>
      <w:r>
        <w:rPr>
          <w:rFonts w:hint="eastAsia" w:asciiTheme="minorEastAsia" w:hAnsiTheme="minorEastAsia" w:eastAsiaTheme="minorEastAsia"/>
          <w:szCs w:val="21"/>
        </w:rPr>
        <w:t>（乙方）经协商在</w:t>
      </w:r>
      <w:r>
        <w:rPr>
          <w:rFonts w:asciiTheme="minorEastAsia" w:hAnsiTheme="minorEastAsia" w:eastAsiaTheme="minorEastAsia"/>
          <w:szCs w:val="21"/>
        </w:rPr>
        <w:t>平等</w:t>
      </w:r>
      <w:r>
        <w:rPr>
          <w:rFonts w:hint="eastAsia" w:asciiTheme="minorEastAsia" w:hAnsiTheme="minorEastAsia" w:eastAsiaTheme="minorEastAsia"/>
          <w:szCs w:val="21"/>
        </w:rPr>
        <w:t>自愿</w:t>
      </w:r>
      <w:r>
        <w:rPr>
          <w:rFonts w:asciiTheme="minorEastAsia" w:hAnsiTheme="minorEastAsia" w:eastAsiaTheme="minorEastAsia"/>
          <w:szCs w:val="21"/>
        </w:rPr>
        <w:t>的基础上</w:t>
      </w:r>
      <w:r>
        <w:rPr>
          <w:rFonts w:hint="eastAsia" w:asciiTheme="minorEastAsia" w:hAnsiTheme="minorEastAsia" w:eastAsiaTheme="minorEastAsia"/>
          <w:szCs w:val="21"/>
        </w:rPr>
        <w:t>订立本合同。</w:t>
      </w:r>
    </w:p>
    <w:p w14:paraId="6F9DE452">
      <w:pPr>
        <w:spacing w:line="320" w:lineRule="exact"/>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一、服务内容及</w:t>
      </w:r>
      <w:r>
        <w:rPr>
          <w:rFonts w:asciiTheme="minorEastAsia" w:hAnsiTheme="minorEastAsia" w:eastAsiaTheme="minorEastAsia"/>
          <w:b/>
          <w:szCs w:val="21"/>
        </w:rPr>
        <w:t>标准</w:t>
      </w:r>
    </w:p>
    <w:p w14:paraId="174CFF20">
      <w:pPr>
        <w:spacing w:line="32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1．乙方同意向甲方提供以下服务内容及数量：</w:t>
      </w:r>
    </w:p>
    <w:p w14:paraId="4563529F">
      <w:pPr>
        <w:spacing w:line="320" w:lineRule="exact"/>
        <w:ind w:firstLine="420" w:firstLineChars="200"/>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color w:val="FF0000"/>
          <w:szCs w:val="21"/>
          <w:u w:val="single"/>
        </w:rPr>
        <w:t>（注</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可填</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详见附件一《服务项目清单》</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w:t>
      </w:r>
    </w:p>
    <w:p w14:paraId="14927110">
      <w:pPr>
        <w:spacing w:line="32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．服务期限：本合同服务期限为自</w:t>
      </w:r>
      <w:r>
        <w:rPr>
          <w:rFonts w:asciiTheme="minorEastAsia" w:hAnsiTheme="minorEastAsia" w:eastAsiaTheme="minorEastAsia"/>
          <w:color w:val="000000" w:themeColor="text1"/>
          <w:szCs w:val="21"/>
          <w14:textFill>
            <w14:solidFill>
              <w14:schemeClr w14:val="tx1"/>
            </w14:solidFill>
          </w14:textFill>
        </w:rPr>
        <w:t>合同签订之日起</w:t>
      </w:r>
      <w:r>
        <w:rPr>
          <w:rFonts w:hint="eastAsia" w:asciiTheme="minorEastAsia" w:hAnsiTheme="minorEastAsia" w:eastAsiaTheme="minorEastAsia"/>
          <w:color w:val="FF0000"/>
          <w:szCs w:val="21"/>
          <w:u w:val="single"/>
        </w:rPr>
        <w:t>XXX</w:t>
      </w:r>
      <w:r>
        <w:rPr>
          <w:rFonts w:hint="eastAsia" w:asciiTheme="minorEastAsia" w:hAnsiTheme="minorEastAsia" w:eastAsiaTheme="minorEastAsia"/>
          <w:color w:val="000000" w:themeColor="text1"/>
          <w:szCs w:val="21"/>
          <w14:textFill>
            <w14:solidFill>
              <w14:schemeClr w14:val="tx1"/>
            </w14:solidFill>
          </w14:textFill>
        </w:rPr>
        <w:t>天内。</w:t>
      </w:r>
    </w:p>
    <w:p w14:paraId="51081EB8">
      <w:pPr>
        <w:spacing w:line="320" w:lineRule="exact"/>
        <w:ind w:firstLine="420" w:firstLineChars="200"/>
        <w:rPr>
          <w:rFonts w:asciiTheme="minorEastAsia" w:hAnsiTheme="minorEastAsia" w:eastAsiaTheme="minorEastAsia"/>
          <w:color w:val="000000" w:themeColor="text1"/>
          <w:szCs w:val="21"/>
          <w:u w:val="single"/>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 服务实施</w:t>
      </w:r>
      <w:r>
        <w:rPr>
          <w:rFonts w:asciiTheme="minorEastAsia" w:hAnsiTheme="minorEastAsia" w:eastAsiaTheme="minorEastAsia"/>
          <w:color w:val="000000" w:themeColor="text1"/>
          <w:szCs w:val="21"/>
          <w14:textFill>
            <w14:solidFill>
              <w14:schemeClr w14:val="tx1"/>
            </w14:solidFill>
          </w14:textFill>
        </w:rPr>
        <w:t>地点：</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3F8F639E">
      <w:pPr>
        <w:spacing w:line="320" w:lineRule="exact"/>
        <w:ind w:firstLine="420" w:firstLineChars="200"/>
        <w:rPr>
          <w:rFonts w:asciiTheme="minorEastAsia" w:hAnsiTheme="minorEastAsia" w:eastAsiaTheme="minorEastAsia"/>
          <w:color w:val="000000" w:themeColor="text1"/>
          <w:szCs w:val="21"/>
          <w:u w:val="single"/>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w:t>
      </w:r>
      <w:r>
        <w:rPr>
          <w:rFonts w:hint="eastAsia"/>
        </w:rPr>
        <w:t xml:space="preserve"> </w:t>
      </w:r>
      <w:r>
        <w:rPr>
          <w:rFonts w:hint="eastAsia" w:asciiTheme="minorEastAsia" w:hAnsiTheme="minorEastAsia" w:eastAsiaTheme="minorEastAsia"/>
          <w:color w:val="000000" w:themeColor="text1"/>
          <w:szCs w:val="21"/>
          <w14:textFill>
            <w14:solidFill>
              <w14:schemeClr w14:val="tx1"/>
            </w14:solidFill>
          </w14:textFill>
        </w:rPr>
        <w:t>联系人及电话：</w:t>
      </w:r>
      <w:r>
        <w:rPr>
          <w:rFonts w:hint="eastAsia" w:asciiTheme="minorEastAsia" w:hAnsiTheme="minorEastAsia" w:eastAsiaTheme="minorEastAsia"/>
          <w:b/>
          <w:color w:val="FF0000"/>
          <w:szCs w:val="21"/>
          <w:u w:val="single"/>
        </w:rPr>
        <w:t>甲方  姓名  联系电话；</w:t>
      </w:r>
    </w:p>
    <w:p w14:paraId="7AED7804">
      <w:pPr>
        <w:spacing w:line="320" w:lineRule="exact"/>
        <w:ind w:firstLine="2214" w:firstLineChars="1050"/>
        <w:rPr>
          <w:rFonts w:asciiTheme="minorEastAsia" w:hAnsiTheme="minorEastAsia" w:eastAsiaTheme="minorEastAsia"/>
          <w:b/>
          <w:color w:val="FF0000"/>
          <w:szCs w:val="21"/>
          <w:u w:val="single"/>
        </w:rPr>
      </w:pPr>
      <w:r>
        <w:rPr>
          <w:rFonts w:hint="eastAsia" w:asciiTheme="minorEastAsia" w:hAnsiTheme="minorEastAsia" w:eastAsiaTheme="minorEastAsia"/>
          <w:b/>
          <w:color w:val="FF0000"/>
          <w:szCs w:val="21"/>
          <w:u w:val="single"/>
        </w:rPr>
        <w:t xml:space="preserve">乙方  姓名 </w:t>
      </w:r>
      <w:r>
        <w:rPr>
          <w:rFonts w:asciiTheme="minorEastAsia" w:hAnsiTheme="minorEastAsia" w:eastAsiaTheme="minorEastAsia"/>
          <w:b/>
          <w:color w:val="FF0000"/>
          <w:szCs w:val="21"/>
          <w:u w:val="single"/>
        </w:rPr>
        <w:t xml:space="preserve"> </w:t>
      </w:r>
      <w:r>
        <w:rPr>
          <w:rFonts w:hint="eastAsia" w:asciiTheme="minorEastAsia" w:hAnsiTheme="minorEastAsia" w:eastAsiaTheme="minorEastAsia"/>
          <w:b/>
          <w:color w:val="FF0000"/>
          <w:szCs w:val="21"/>
          <w:u w:val="single"/>
        </w:rPr>
        <w:t>联系电话。</w:t>
      </w:r>
    </w:p>
    <w:p w14:paraId="502E5EEB">
      <w:pPr>
        <w:spacing w:line="320" w:lineRule="exact"/>
        <w:ind w:firstLine="422" w:firstLineChars="200"/>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二、</w:t>
      </w:r>
      <w:r>
        <w:rPr>
          <w:rFonts w:hint="eastAsia" w:asciiTheme="minorEastAsia" w:hAnsiTheme="minorEastAsia" w:eastAsiaTheme="minorEastAsia"/>
          <w:b/>
          <w:color w:val="000000" w:themeColor="text1"/>
          <w:szCs w:val="21"/>
          <w14:textFill>
            <w14:solidFill>
              <w14:schemeClr w14:val="tx1"/>
            </w14:solidFill>
          </w14:textFill>
        </w:rPr>
        <w:t>合同</w:t>
      </w:r>
      <w:r>
        <w:rPr>
          <w:rFonts w:asciiTheme="minorEastAsia" w:hAnsiTheme="minorEastAsia" w:eastAsiaTheme="minorEastAsia"/>
          <w:b/>
          <w:color w:val="000000" w:themeColor="text1"/>
          <w:szCs w:val="21"/>
          <w14:textFill>
            <w14:solidFill>
              <w14:schemeClr w14:val="tx1"/>
            </w14:solidFill>
          </w14:textFill>
        </w:rPr>
        <w:t>金额及结算方式</w:t>
      </w:r>
    </w:p>
    <w:p w14:paraId="1DFC39D6">
      <w:pPr>
        <w:spacing w:line="32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1．本合同服务费用总金额为：（大写）人民币</w:t>
      </w:r>
      <w:r>
        <w:rPr>
          <w:rFonts w:hint="eastAsia" w:asciiTheme="minorEastAsia" w:hAnsiTheme="minorEastAsia" w:eastAsiaTheme="minorEastAsia"/>
          <w:color w:val="000000"/>
          <w:kern w:val="0"/>
          <w:szCs w:val="21"/>
          <w:u w:val="single"/>
        </w:rPr>
        <w:t xml:space="preserve">                   </w:t>
      </w:r>
      <w:r>
        <w:rPr>
          <w:rFonts w:hint="eastAsia" w:asciiTheme="minorEastAsia" w:hAnsiTheme="minorEastAsia" w:eastAsiaTheme="minorEastAsia"/>
          <w:color w:val="000000"/>
          <w:kern w:val="0"/>
          <w:szCs w:val="21"/>
        </w:rPr>
        <w:t>，（小写：¥</w:t>
      </w:r>
      <w:r>
        <w:rPr>
          <w:rFonts w:hint="eastAsia" w:asciiTheme="minorEastAsia" w:hAnsiTheme="minorEastAsia" w:eastAsiaTheme="minorEastAsia"/>
          <w:color w:val="000000"/>
          <w:kern w:val="0"/>
          <w:szCs w:val="21"/>
          <w:u w:val="single"/>
        </w:rPr>
        <w:t xml:space="preserve">              </w:t>
      </w:r>
      <w:r>
        <w:rPr>
          <w:rFonts w:hint="eastAsia" w:asciiTheme="minorEastAsia" w:hAnsiTheme="minorEastAsia" w:eastAsiaTheme="minorEastAsia"/>
          <w:color w:val="000000"/>
          <w:kern w:val="0"/>
          <w:szCs w:val="21"/>
        </w:rPr>
        <w:t>）。本</w:t>
      </w:r>
      <w:r>
        <w:rPr>
          <w:rFonts w:asciiTheme="minorEastAsia" w:hAnsiTheme="minorEastAsia" w:eastAsiaTheme="minorEastAsia"/>
          <w:color w:val="000000"/>
          <w:kern w:val="0"/>
          <w:szCs w:val="21"/>
        </w:rPr>
        <w:t>合同总金额包</w:t>
      </w:r>
      <w:r>
        <w:rPr>
          <w:rFonts w:hint="eastAsia" w:asciiTheme="minorEastAsia" w:hAnsiTheme="minorEastAsia" w:eastAsiaTheme="minorEastAsia"/>
          <w:color w:val="000000"/>
          <w:kern w:val="0"/>
          <w:szCs w:val="21"/>
        </w:rPr>
        <w:t>含</w:t>
      </w:r>
      <w:r>
        <w:rPr>
          <w:rFonts w:asciiTheme="minorEastAsia" w:hAnsiTheme="minorEastAsia" w:eastAsiaTheme="minorEastAsia"/>
          <w:color w:val="000000"/>
          <w:kern w:val="0"/>
          <w:szCs w:val="21"/>
        </w:rPr>
        <w:t>完成合同服务内容所必需的</w:t>
      </w:r>
      <w:r>
        <w:rPr>
          <w:rFonts w:hint="eastAsia" w:asciiTheme="minorEastAsia" w:hAnsiTheme="minorEastAsia" w:eastAsiaTheme="minorEastAsia"/>
          <w:color w:val="000000"/>
          <w:kern w:val="0"/>
          <w:szCs w:val="21"/>
        </w:rPr>
        <w:t>人员</w:t>
      </w:r>
      <w:r>
        <w:rPr>
          <w:rFonts w:asciiTheme="minorEastAsia" w:hAnsiTheme="minorEastAsia" w:eastAsiaTheme="minorEastAsia"/>
          <w:color w:val="000000"/>
          <w:kern w:val="0"/>
          <w:szCs w:val="21"/>
        </w:rPr>
        <w:t>、设备、材料</w:t>
      </w:r>
      <w:r>
        <w:rPr>
          <w:rFonts w:hint="eastAsia" w:asciiTheme="minorEastAsia" w:hAnsiTheme="minorEastAsia" w:eastAsiaTheme="minorEastAsia"/>
          <w:color w:val="000000"/>
          <w:kern w:val="0"/>
          <w:szCs w:val="21"/>
        </w:rPr>
        <w:t>等</w:t>
      </w:r>
      <w:r>
        <w:rPr>
          <w:rFonts w:asciiTheme="minorEastAsia" w:hAnsiTheme="minorEastAsia" w:eastAsiaTheme="minorEastAsia"/>
          <w:color w:val="000000"/>
          <w:kern w:val="0"/>
          <w:szCs w:val="21"/>
        </w:rPr>
        <w:t>费用，包括但不限于</w:t>
      </w:r>
      <w:r>
        <w:rPr>
          <w:rFonts w:hint="eastAsia" w:asciiTheme="minorEastAsia" w:hAnsiTheme="minorEastAsia" w:eastAsiaTheme="minorEastAsia"/>
          <w:color w:val="000000"/>
          <w:kern w:val="0"/>
          <w:szCs w:val="21"/>
        </w:rPr>
        <w:t>劳务费、差旅费</w:t>
      </w:r>
      <w:r>
        <w:rPr>
          <w:rFonts w:asciiTheme="minorEastAsia" w:hAnsiTheme="minorEastAsia" w:eastAsiaTheme="minorEastAsia"/>
          <w:color w:val="000000"/>
          <w:kern w:val="0"/>
          <w:szCs w:val="21"/>
        </w:rPr>
        <w:t>、设备使用费、</w:t>
      </w:r>
      <w:r>
        <w:rPr>
          <w:rFonts w:hint="eastAsia" w:asciiTheme="minorEastAsia" w:hAnsiTheme="minorEastAsia" w:eastAsiaTheme="minorEastAsia"/>
          <w:color w:val="000000"/>
          <w:kern w:val="0"/>
          <w:szCs w:val="21"/>
        </w:rPr>
        <w:t>材料</w:t>
      </w:r>
      <w:r>
        <w:rPr>
          <w:rFonts w:asciiTheme="minorEastAsia" w:hAnsiTheme="minorEastAsia" w:eastAsiaTheme="minorEastAsia"/>
          <w:color w:val="000000"/>
          <w:kern w:val="0"/>
          <w:szCs w:val="21"/>
        </w:rPr>
        <w:t>费、</w:t>
      </w:r>
      <w:r>
        <w:rPr>
          <w:rFonts w:hint="eastAsia" w:asciiTheme="minorEastAsia" w:hAnsiTheme="minorEastAsia" w:eastAsiaTheme="minorEastAsia"/>
          <w:color w:val="000000"/>
          <w:kern w:val="0"/>
          <w:szCs w:val="21"/>
        </w:rPr>
        <w:t>折旧费</w:t>
      </w:r>
      <w:r>
        <w:rPr>
          <w:rFonts w:asciiTheme="minorEastAsia" w:hAnsiTheme="minorEastAsia" w:eastAsiaTheme="minorEastAsia"/>
          <w:color w:val="000000"/>
          <w:kern w:val="0"/>
          <w:szCs w:val="21"/>
        </w:rPr>
        <w:t>、运输费、保险费等</w:t>
      </w:r>
      <w:r>
        <w:rPr>
          <w:rFonts w:hint="eastAsia" w:asciiTheme="minorEastAsia" w:hAnsiTheme="minorEastAsia" w:eastAsiaTheme="minorEastAsia"/>
          <w:color w:val="000000"/>
          <w:kern w:val="0"/>
          <w:szCs w:val="21"/>
        </w:rPr>
        <w:t>。对于据实结算的服务采购，须在《服务项目清单》中列明服务单项报价，最终实际结算金额不得超过本合同约定的服务费用总金额。</w:t>
      </w:r>
    </w:p>
    <w:p w14:paraId="6BFBB6BD">
      <w:pPr>
        <w:spacing w:line="320" w:lineRule="exact"/>
        <w:ind w:firstLine="420" w:firstLineChars="200"/>
        <w:rPr>
          <w:rFonts w:asciiTheme="minorEastAsia" w:hAnsiTheme="minorEastAsia" w:eastAsiaTheme="minorEastAsia"/>
          <w:color w:val="000000"/>
          <w:kern w:val="0"/>
          <w:szCs w:val="21"/>
        </w:rPr>
      </w:pPr>
      <w:r>
        <w:rPr>
          <w:rFonts w:asciiTheme="minorEastAsia" w:hAnsiTheme="minorEastAsia" w:eastAsiaTheme="minorEastAsia"/>
          <w:color w:val="000000"/>
          <w:kern w:val="0"/>
          <w:szCs w:val="21"/>
        </w:rPr>
        <w:t>2</w:t>
      </w:r>
      <w:r>
        <w:rPr>
          <w:rFonts w:hint="eastAsia" w:asciiTheme="minorEastAsia" w:hAnsiTheme="minorEastAsia" w:eastAsiaTheme="minorEastAsia"/>
          <w:color w:val="000000"/>
          <w:kern w:val="0"/>
          <w:szCs w:val="21"/>
        </w:rPr>
        <w:t>．本合同按以下第</w:t>
      </w:r>
      <w:r>
        <w:rPr>
          <w:rFonts w:hint="eastAsia" w:asciiTheme="minorEastAsia" w:hAnsiTheme="minorEastAsia" w:eastAsiaTheme="minorEastAsia"/>
          <w:color w:val="FF0000"/>
          <w:kern w:val="0"/>
          <w:szCs w:val="21"/>
          <w:u w:val="single"/>
        </w:rPr>
        <w:t xml:space="preserve"> </w:t>
      </w:r>
      <w:r>
        <w:rPr>
          <w:color w:val="FF0000"/>
          <w:u w:val="single"/>
        </w:rPr>
        <w:t>X</w:t>
      </w:r>
      <w:r>
        <w:rPr>
          <w:rFonts w:hint="eastAsia" w:asciiTheme="minorEastAsia" w:hAnsiTheme="minorEastAsia" w:eastAsiaTheme="minorEastAsia"/>
          <w:color w:val="FF0000"/>
          <w:kern w:val="0"/>
          <w:szCs w:val="21"/>
          <w:u w:val="single"/>
        </w:rPr>
        <w:t xml:space="preserve"> </w:t>
      </w:r>
      <w:r>
        <w:rPr>
          <w:rFonts w:hint="eastAsia" w:asciiTheme="minorEastAsia" w:hAnsiTheme="minorEastAsia" w:eastAsiaTheme="minorEastAsia"/>
          <w:color w:val="000000"/>
          <w:kern w:val="0"/>
          <w:szCs w:val="21"/>
        </w:rPr>
        <w:t>种方式支付：</w:t>
      </w:r>
    </w:p>
    <w:p w14:paraId="329E7343">
      <w:pPr>
        <w:spacing w:line="32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（1）一次性付款：</w:t>
      </w:r>
    </w:p>
    <w:p w14:paraId="7C48B54F">
      <w:pPr>
        <w:spacing w:line="32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服务完毕，且甲方按照本合同服务验收标准验收合格后，由乙方开具发票，甲方一次性支付全部服务费。</w:t>
      </w:r>
    </w:p>
    <w:p w14:paraId="5C416FC4">
      <w:pPr>
        <w:spacing w:line="32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（2）分期支付：</w:t>
      </w:r>
    </w:p>
    <w:p w14:paraId="4C9E9A22">
      <w:pPr>
        <w:spacing w:line="32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合同签订</w:t>
      </w:r>
      <w:r>
        <w:rPr>
          <w:rFonts w:asciiTheme="minorEastAsia" w:hAnsiTheme="minorEastAsia" w:eastAsiaTheme="minorEastAsia"/>
          <w:color w:val="000000"/>
          <w:kern w:val="0"/>
          <w:szCs w:val="21"/>
        </w:rPr>
        <w:t>后</w:t>
      </w:r>
      <w:r>
        <w:rPr>
          <w:rFonts w:hint="eastAsia" w:asciiTheme="minorEastAsia" w:hAnsiTheme="minorEastAsia" w:eastAsiaTheme="minorEastAsia"/>
          <w:b/>
          <w:color w:val="FF0000"/>
          <w:kern w:val="0"/>
          <w:szCs w:val="21"/>
          <w:u w:val="single"/>
        </w:rPr>
        <w:t>XX</w:t>
      </w:r>
      <w:r>
        <w:rPr>
          <w:rFonts w:asciiTheme="minorEastAsia" w:hAnsiTheme="minorEastAsia" w:eastAsiaTheme="minorEastAsia"/>
          <w:color w:val="000000"/>
          <w:kern w:val="0"/>
          <w:szCs w:val="21"/>
        </w:rPr>
        <w:t>日内，</w:t>
      </w:r>
      <w:r>
        <w:rPr>
          <w:rFonts w:hint="eastAsia" w:asciiTheme="minorEastAsia" w:hAnsiTheme="minorEastAsia" w:eastAsiaTheme="minorEastAsia"/>
          <w:color w:val="000000"/>
          <w:kern w:val="0"/>
          <w:szCs w:val="21"/>
        </w:rPr>
        <w:t>甲方向乙方支付服务费总额的____%；在完成服务或交付服务成果并经验收合格后，由乙方开具发票，甲方向乙方支付服务费总额的____%。</w:t>
      </w:r>
    </w:p>
    <w:p w14:paraId="2E338099">
      <w:pPr>
        <w:spacing w:line="32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（3）其他方式</w:t>
      </w:r>
      <w:r>
        <w:rPr>
          <w:rFonts w:asciiTheme="minorEastAsia" w:hAnsiTheme="minorEastAsia" w:eastAsiaTheme="minorEastAsia"/>
          <w:color w:val="000000"/>
          <w:kern w:val="0"/>
          <w:szCs w:val="21"/>
        </w:rPr>
        <w:t>：</w:t>
      </w:r>
      <w:r>
        <w:rPr>
          <w:rFonts w:hint="eastAsia" w:asciiTheme="minorEastAsia" w:hAnsiTheme="minorEastAsia" w:eastAsiaTheme="minorEastAsia"/>
          <w:color w:val="000000"/>
          <w:kern w:val="0"/>
          <w:szCs w:val="21"/>
          <w:u w:val="single"/>
        </w:rPr>
        <w:t xml:space="preserve">  </w:t>
      </w:r>
      <w:r>
        <w:rPr>
          <w:rFonts w:asciiTheme="minorEastAsia" w:hAnsiTheme="minorEastAsia" w:eastAsiaTheme="minorEastAsia"/>
          <w:color w:val="000000"/>
          <w:kern w:val="0"/>
          <w:szCs w:val="21"/>
          <w:u w:val="single"/>
        </w:rPr>
        <w:t xml:space="preserve">     </w:t>
      </w:r>
      <w:r>
        <w:rPr>
          <w:rFonts w:hint="eastAsia" w:asciiTheme="minorEastAsia" w:hAnsiTheme="minorEastAsia" w:eastAsiaTheme="minorEastAsia"/>
          <w:color w:val="000000"/>
          <w:kern w:val="0"/>
          <w:szCs w:val="21"/>
          <w:u w:val="single"/>
        </w:rPr>
        <w:t xml:space="preserve">                              。</w:t>
      </w:r>
    </w:p>
    <w:p w14:paraId="2A9D0C7F">
      <w:pPr>
        <w:spacing w:line="320" w:lineRule="exact"/>
        <w:ind w:firstLine="420" w:firstLineChars="200"/>
      </w:pPr>
      <w:r>
        <w:rPr>
          <w:rFonts w:asciiTheme="minorEastAsia" w:hAnsiTheme="minorEastAsia" w:eastAsiaTheme="minorEastAsia"/>
          <w:color w:val="000000"/>
          <w:kern w:val="0"/>
          <w:szCs w:val="21"/>
        </w:rPr>
        <w:t>3</w:t>
      </w:r>
      <w:r>
        <w:rPr>
          <w:rFonts w:hint="eastAsia" w:asciiTheme="minorEastAsia" w:hAnsiTheme="minorEastAsia" w:eastAsiaTheme="minorEastAsia"/>
          <w:color w:val="000000"/>
          <w:kern w:val="0"/>
          <w:szCs w:val="21"/>
        </w:rPr>
        <w:t>.</w:t>
      </w:r>
      <w:r>
        <w:rPr>
          <w:rFonts w:hint="eastAsia"/>
        </w:rPr>
        <w:t xml:space="preserve"> 本合同质量</w:t>
      </w:r>
      <w:r>
        <w:t>保证期</w:t>
      </w:r>
      <w:r>
        <w:rPr>
          <w:rFonts w:hint="eastAsia"/>
        </w:rPr>
        <w:t>履约保证金</w:t>
      </w:r>
      <w:r>
        <w:t>按以下第</w:t>
      </w:r>
      <w:r>
        <w:rPr>
          <w:rFonts w:hint="eastAsia"/>
          <w:color w:val="FF0000"/>
          <w:u w:val="single"/>
        </w:rPr>
        <w:t xml:space="preserve"> </w:t>
      </w:r>
      <w:r>
        <w:rPr>
          <w:color w:val="FF0000"/>
          <w:u w:val="single"/>
        </w:rPr>
        <w:t xml:space="preserve">X </w:t>
      </w:r>
      <w:r>
        <w:rPr>
          <w:rFonts w:hint="eastAsia"/>
        </w:rPr>
        <w:t>种</w:t>
      </w:r>
      <w:r>
        <w:t>方式执行：</w:t>
      </w:r>
    </w:p>
    <w:p w14:paraId="65F52F10">
      <w:pPr>
        <w:spacing w:line="320" w:lineRule="exact"/>
        <w:ind w:firstLine="420" w:firstLineChars="200"/>
        <w:rPr>
          <w:rFonts w:asciiTheme="minorEastAsia" w:hAnsiTheme="minorEastAsia" w:eastAsiaTheme="minorEastAsia"/>
        </w:rPr>
      </w:pPr>
      <w:r>
        <w:rPr>
          <w:rFonts w:hint="eastAsia" w:asciiTheme="minorEastAsia" w:hAnsiTheme="minorEastAsia" w:eastAsiaTheme="minorEastAsia"/>
        </w:rPr>
        <w:t>（1）本项目</w:t>
      </w:r>
      <w:r>
        <w:rPr>
          <w:rFonts w:asciiTheme="minorEastAsia" w:hAnsiTheme="minorEastAsia" w:eastAsiaTheme="minorEastAsia"/>
          <w:szCs w:val="21"/>
        </w:rPr>
        <w:t>无质量保证期</w:t>
      </w:r>
      <w:r>
        <w:rPr>
          <w:rFonts w:hint="eastAsia" w:asciiTheme="minorEastAsia" w:hAnsiTheme="minorEastAsia" w:eastAsiaTheme="minorEastAsia"/>
          <w:szCs w:val="21"/>
        </w:rPr>
        <w:t>，</w:t>
      </w:r>
      <w:r>
        <w:rPr>
          <w:rFonts w:asciiTheme="minorEastAsia" w:hAnsiTheme="minorEastAsia" w:eastAsiaTheme="minorEastAsia"/>
        </w:rPr>
        <w:t>无履约保证金。</w:t>
      </w:r>
    </w:p>
    <w:p w14:paraId="0A1B76BC">
      <w:pPr>
        <w:spacing w:line="32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rPr>
        <w:t>（2）</w:t>
      </w:r>
      <w:r>
        <w:rPr>
          <w:rFonts w:hint="eastAsia" w:asciiTheme="minorEastAsia" w:hAnsiTheme="minorEastAsia" w:eastAsiaTheme="minorEastAsia"/>
          <w:color w:val="000000"/>
          <w:kern w:val="0"/>
          <w:szCs w:val="21"/>
        </w:rPr>
        <w:t>本项目质量保证期履约保证金为合同总额的</w:t>
      </w:r>
      <w:r>
        <w:t>10</w:t>
      </w:r>
      <w:r>
        <w:rPr>
          <w:rFonts w:hint="eastAsia" w:asciiTheme="minorEastAsia" w:hAnsiTheme="minorEastAsia" w:eastAsiaTheme="minorEastAsia"/>
          <w:color w:val="000000"/>
          <w:kern w:val="0"/>
          <w:szCs w:val="21"/>
        </w:rPr>
        <w:t>%。合同签订</w:t>
      </w:r>
      <w:r>
        <w:rPr>
          <w:rFonts w:asciiTheme="minorEastAsia" w:hAnsiTheme="minorEastAsia" w:eastAsiaTheme="minorEastAsia"/>
          <w:color w:val="000000"/>
          <w:kern w:val="0"/>
          <w:szCs w:val="21"/>
        </w:rPr>
        <w:t>后3日内，</w:t>
      </w:r>
      <w:r>
        <w:rPr>
          <w:rFonts w:hint="eastAsia" w:asciiTheme="minorEastAsia" w:hAnsiTheme="minorEastAsia" w:eastAsiaTheme="minorEastAsia"/>
          <w:color w:val="000000"/>
          <w:kern w:val="0"/>
          <w:szCs w:val="21"/>
        </w:rPr>
        <w:t>乙方向甲方足额交付履约保证金；履约</w:t>
      </w:r>
      <w:r>
        <w:rPr>
          <w:rFonts w:asciiTheme="minorEastAsia" w:hAnsiTheme="minorEastAsia" w:eastAsiaTheme="minorEastAsia"/>
          <w:color w:val="000000"/>
          <w:kern w:val="0"/>
          <w:szCs w:val="21"/>
        </w:rPr>
        <w:t>保证金的交付作为</w:t>
      </w:r>
      <w:r>
        <w:rPr>
          <w:rFonts w:hint="eastAsia" w:asciiTheme="minorEastAsia" w:hAnsiTheme="minorEastAsia" w:eastAsiaTheme="minorEastAsia"/>
          <w:color w:val="000000"/>
          <w:kern w:val="0"/>
          <w:szCs w:val="21"/>
        </w:rPr>
        <w:t>本</w:t>
      </w:r>
      <w:r>
        <w:rPr>
          <w:rFonts w:asciiTheme="minorEastAsia" w:hAnsiTheme="minorEastAsia" w:eastAsiaTheme="minorEastAsia"/>
          <w:color w:val="000000"/>
          <w:kern w:val="0"/>
          <w:szCs w:val="21"/>
        </w:rPr>
        <w:t>合同服务费用</w:t>
      </w:r>
      <w:r>
        <w:rPr>
          <w:rFonts w:hint="eastAsia" w:asciiTheme="minorEastAsia" w:hAnsiTheme="minorEastAsia" w:eastAsiaTheme="minorEastAsia"/>
          <w:color w:val="000000"/>
          <w:kern w:val="0"/>
          <w:szCs w:val="21"/>
        </w:rPr>
        <w:t>末</w:t>
      </w:r>
      <w:r>
        <w:rPr>
          <w:rFonts w:asciiTheme="minorEastAsia" w:hAnsiTheme="minorEastAsia" w:eastAsiaTheme="minorEastAsia"/>
          <w:color w:val="000000"/>
          <w:kern w:val="0"/>
          <w:szCs w:val="21"/>
        </w:rPr>
        <w:t>次支付的依据。</w:t>
      </w:r>
      <w:r>
        <w:rPr>
          <w:rFonts w:hint="eastAsia" w:asciiTheme="minorEastAsia" w:hAnsiTheme="minorEastAsia" w:eastAsiaTheme="minorEastAsia"/>
          <w:color w:val="000000"/>
          <w:kern w:val="0"/>
          <w:szCs w:val="21"/>
        </w:rPr>
        <w:t>本项目</w:t>
      </w:r>
      <w:r>
        <w:rPr>
          <w:rFonts w:asciiTheme="minorEastAsia" w:hAnsiTheme="minorEastAsia" w:eastAsiaTheme="minorEastAsia"/>
          <w:color w:val="000000"/>
          <w:kern w:val="0"/>
          <w:szCs w:val="21"/>
        </w:rPr>
        <w:t>质量保证期为</w:t>
      </w:r>
      <w:r>
        <w:rPr>
          <w:rFonts w:hint="eastAsia" w:asciiTheme="minorEastAsia" w:hAnsiTheme="minorEastAsia" w:eastAsiaTheme="minorEastAsia"/>
          <w:color w:val="000000"/>
          <w:kern w:val="0"/>
          <w:szCs w:val="21"/>
        </w:rPr>
        <w:t>服务</w:t>
      </w:r>
      <w:r>
        <w:rPr>
          <w:rFonts w:asciiTheme="minorEastAsia" w:hAnsiTheme="minorEastAsia" w:eastAsiaTheme="minorEastAsia"/>
          <w:color w:val="000000"/>
          <w:kern w:val="0"/>
          <w:szCs w:val="21"/>
        </w:rPr>
        <w:t>期结束后</w:t>
      </w:r>
      <w:r>
        <w:rPr>
          <w:rFonts w:hint="eastAsia" w:asciiTheme="minorEastAsia" w:hAnsiTheme="minorEastAsia" w:eastAsiaTheme="minorEastAsia"/>
          <w:color w:val="FF0000"/>
          <w:kern w:val="0"/>
          <w:szCs w:val="21"/>
          <w:u w:val="single"/>
        </w:rPr>
        <w:t xml:space="preserve"> 时间段 </w:t>
      </w:r>
      <w:r>
        <w:rPr>
          <w:rFonts w:hint="eastAsia" w:asciiTheme="minorEastAsia" w:hAnsiTheme="minorEastAsia" w:eastAsiaTheme="minorEastAsia"/>
          <w:color w:val="000000"/>
          <w:kern w:val="0"/>
          <w:szCs w:val="21"/>
        </w:rPr>
        <w:t>。质量保证期满，经甲方对乙方质量保证期</w:t>
      </w:r>
      <w:r>
        <w:rPr>
          <w:rFonts w:asciiTheme="minorEastAsia" w:hAnsiTheme="minorEastAsia" w:eastAsiaTheme="minorEastAsia"/>
          <w:color w:val="000000"/>
          <w:kern w:val="0"/>
          <w:szCs w:val="21"/>
        </w:rPr>
        <w:t>的</w:t>
      </w:r>
      <w:r>
        <w:rPr>
          <w:rFonts w:hint="eastAsia" w:asciiTheme="minorEastAsia" w:hAnsiTheme="minorEastAsia" w:eastAsiaTheme="minorEastAsia"/>
          <w:color w:val="000000"/>
          <w:kern w:val="0"/>
          <w:szCs w:val="21"/>
        </w:rPr>
        <w:t>服务质量验收合格后，一次性退还履约保证金，履约保证金不计利息；质量保证期满后六个月内，若乙方未向甲方提出对质量</w:t>
      </w:r>
      <w:r>
        <w:rPr>
          <w:rFonts w:asciiTheme="minorEastAsia" w:hAnsiTheme="minorEastAsia" w:eastAsiaTheme="minorEastAsia"/>
          <w:color w:val="000000"/>
          <w:kern w:val="0"/>
          <w:szCs w:val="21"/>
        </w:rPr>
        <w:t>保证期</w:t>
      </w:r>
      <w:r>
        <w:rPr>
          <w:rFonts w:hint="eastAsia" w:asciiTheme="minorEastAsia" w:hAnsiTheme="minorEastAsia" w:eastAsiaTheme="minorEastAsia"/>
          <w:color w:val="000000"/>
          <w:kern w:val="0"/>
          <w:szCs w:val="21"/>
        </w:rPr>
        <w:t>服务质量进行验收的申请，视为乙方自动放弃履约保证金，甲方不再受理退还手续，履约保证金可由甲方自行处理。</w:t>
      </w:r>
    </w:p>
    <w:p w14:paraId="164E0062">
      <w:pPr>
        <w:spacing w:line="320" w:lineRule="exact"/>
        <w:ind w:firstLine="420" w:firstLineChars="200"/>
        <w:rPr>
          <w:rFonts w:asciiTheme="minorEastAsia" w:hAnsiTheme="minorEastAsia" w:eastAsiaTheme="minorEastAsia"/>
          <w:szCs w:val="21"/>
        </w:rPr>
      </w:pPr>
      <w:r>
        <w:rPr>
          <w:rFonts w:asciiTheme="minorEastAsia" w:hAnsiTheme="minorEastAsia" w:eastAsiaTheme="minorEastAsia"/>
          <w:color w:val="000000"/>
          <w:kern w:val="0"/>
          <w:szCs w:val="21"/>
        </w:rPr>
        <w:t>4</w:t>
      </w:r>
      <w:r>
        <w:rPr>
          <w:rFonts w:hint="eastAsia" w:asciiTheme="minorEastAsia" w:hAnsiTheme="minorEastAsia" w:eastAsiaTheme="minorEastAsia"/>
          <w:color w:val="000000"/>
          <w:kern w:val="0"/>
          <w:szCs w:val="21"/>
        </w:rPr>
        <w:t>.</w:t>
      </w:r>
      <w:r>
        <w:rPr>
          <w:rFonts w:asciiTheme="minorEastAsia" w:hAnsiTheme="minorEastAsia" w:eastAsiaTheme="minorEastAsia"/>
          <w:color w:val="000000"/>
          <w:kern w:val="0"/>
          <w:szCs w:val="21"/>
        </w:rPr>
        <w:t>甲方和乙方应以书面</w:t>
      </w:r>
      <w:r>
        <w:rPr>
          <w:rFonts w:hint="eastAsia" w:asciiTheme="minorEastAsia" w:hAnsiTheme="minorEastAsia" w:eastAsiaTheme="minorEastAsia"/>
          <w:color w:val="000000"/>
          <w:kern w:val="0"/>
          <w:szCs w:val="21"/>
        </w:rPr>
        <w:t>形</w:t>
      </w:r>
      <w:r>
        <w:rPr>
          <w:rFonts w:asciiTheme="minorEastAsia" w:hAnsiTheme="minorEastAsia" w:eastAsiaTheme="minorEastAsia"/>
          <w:color w:val="000000"/>
          <w:kern w:val="0"/>
          <w:szCs w:val="21"/>
        </w:rPr>
        <w:t>式相互通知各方的开户银行、账户名称、账号</w:t>
      </w:r>
      <w:r>
        <w:rPr>
          <w:rFonts w:hint="eastAsia" w:asciiTheme="minorEastAsia" w:hAnsiTheme="minorEastAsia" w:eastAsiaTheme="minorEastAsia"/>
          <w:color w:val="000000"/>
          <w:kern w:val="0"/>
          <w:szCs w:val="21"/>
        </w:rPr>
        <w:t>等</w:t>
      </w:r>
      <w:r>
        <w:rPr>
          <w:rFonts w:asciiTheme="minorEastAsia" w:hAnsiTheme="minorEastAsia" w:eastAsiaTheme="minorEastAsia"/>
          <w:color w:val="000000"/>
          <w:kern w:val="0"/>
          <w:szCs w:val="21"/>
        </w:rPr>
        <w:t>。开户银行、账户名称、账号如有变更，变更一方应在合同规定的相关付款期限前二十天内以书面方式通知对方，如未按时通知或通知有误而影响结算者，责任自负。</w:t>
      </w:r>
    </w:p>
    <w:p w14:paraId="49715D9B">
      <w:pPr>
        <w:spacing w:line="320" w:lineRule="exact"/>
        <w:ind w:firstLine="422" w:firstLineChars="200"/>
        <w:rPr>
          <w:rFonts w:asciiTheme="minorEastAsia" w:hAnsiTheme="minorEastAsia" w:eastAsiaTheme="minorEastAsia"/>
          <w:color w:val="000000"/>
          <w:szCs w:val="21"/>
        </w:rPr>
      </w:pPr>
      <w:r>
        <w:rPr>
          <w:rFonts w:hint="eastAsia" w:asciiTheme="minorEastAsia" w:hAnsiTheme="minorEastAsia" w:eastAsiaTheme="minorEastAsia"/>
          <w:b/>
          <w:szCs w:val="21"/>
        </w:rPr>
        <w:t>三、服务质量保证</w:t>
      </w:r>
    </w:p>
    <w:p w14:paraId="1D20F161">
      <w:pPr>
        <w:pStyle w:val="13"/>
        <w:widowControl w:val="0"/>
        <w:spacing w:before="0" w:beforeAutospacing="0" w:after="0" w:afterAutospacing="0" w:line="320" w:lineRule="exact"/>
        <w:ind w:firstLine="420" w:firstLineChars="20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1.乙方按照本合同前款</w:t>
      </w:r>
      <w:r>
        <w:rPr>
          <w:rFonts w:asciiTheme="minorEastAsia" w:hAnsiTheme="minorEastAsia" w:eastAsiaTheme="minorEastAsia"/>
          <w:color w:val="000000"/>
          <w:sz w:val="21"/>
          <w:szCs w:val="21"/>
        </w:rPr>
        <w:t>所述的服务时间、地点</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内容、数量和质量等要求向</w:t>
      </w:r>
      <w:r>
        <w:rPr>
          <w:rFonts w:hint="eastAsia" w:asciiTheme="minorEastAsia" w:hAnsiTheme="minorEastAsia" w:eastAsiaTheme="minorEastAsia"/>
          <w:color w:val="000000"/>
          <w:sz w:val="21"/>
          <w:szCs w:val="21"/>
        </w:rPr>
        <w:t>甲方</w:t>
      </w:r>
      <w:r>
        <w:rPr>
          <w:rFonts w:asciiTheme="minorEastAsia" w:hAnsiTheme="minorEastAsia" w:eastAsiaTheme="minorEastAsia"/>
          <w:color w:val="000000"/>
          <w:sz w:val="21"/>
          <w:szCs w:val="21"/>
        </w:rPr>
        <w:t>提供服务，在服务期限内，</w:t>
      </w:r>
      <w:r>
        <w:rPr>
          <w:rFonts w:hint="eastAsia" w:asciiTheme="minorEastAsia" w:hAnsiTheme="minorEastAsia" w:eastAsiaTheme="minorEastAsia"/>
          <w:color w:val="000000"/>
          <w:sz w:val="21"/>
          <w:szCs w:val="21"/>
        </w:rPr>
        <w:t>若</w:t>
      </w:r>
      <w:r>
        <w:rPr>
          <w:rFonts w:asciiTheme="minorEastAsia" w:hAnsiTheme="minorEastAsia" w:eastAsiaTheme="minorEastAsia"/>
          <w:color w:val="000000"/>
          <w:sz w:val="21"/>
          <w:szCs w:val="21"/>
        </w:rPr>
        <w:t>乙方提供的服务未达到</w:t>
      </w:r>
      <w:r>
        <w:rPr>
          <w:rFonts w:hint="eastAsia" w:asciiTheme="minorEastAsia" w:hAnsiTheme="minorEastAsia" w:eastAsiaTheme="minorEastAsia"/>
          <w:color w:val="000000"/>
          <w:sz w:val="21"/>
          <w:szCs w:val="21"/>
        </w:rPr>
        <w:t>约定</w:t>
      </w:r>
      <w:r>
        <w:rPr>
          <w:rFonts w:asciiTheme="minorEastAsia" w:hAnsiTheme="minorEastAsia" w:eastAsiaTheme="minorEastAsia"/>
          <w:color w:val="000000"/>
          <w:sz w:val="21"/>
          <w:szCs w:val="21"/>
        </w:rPr>
        <w:t>的数量、质量</w:t>
      </w:r>
      <w:r>
        <w:rPr>
          <w:rFonts w:hint="eastAsia" w:asciiTheme="minorEastAsia" w:hAnsiTheme="minorEastAsia" w:eastAsiaTheme="minorEastAsia"/>
          <w:color w:val="000000"/>
          <w:sz w:val="21"/>
          <w:szCs w:val="21"/>
        </w:rPr>
        <w:t>等</w:t>
      </w:r>
      <w:r>
        <w:rPr>
          <w:rFonts w:asciiTheme="minorEastAsia" w:hAnsiTheme="minorEastAsia" w:eastAsiaTheme="minorEastAsia"/>
          <w:color w:val="000000"/>
          <w:sz w:val="21"/>
          <w:szCs w:val="21"/>
        </w:rPr>
        <w:t>标准</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应当及时</w:t>
      </w:r>
      <w:r>
        <w:rPr>
          <w:rFonts w:hint="eastAsia" w:asciiTheme="minorEastAsia" w:hAnsiTheme="minorEastAsia" w:eastAsiaTheme="minorEastAsia"/>
          <w:color w:val="000000"/>
          <w:sz w:val="21"/>
          <w:szCs w:val="21"/>
        </w:rPr>
        <w:t>更换</w:t>
      </w:r>
      <w:r>
        <w:rPr>
          <w:rFonts w:asciiTheme="minorEastAsia" w:hAnsiTheme="minorEastAsia" w:eastAsiaTheme="minorEastAsia"/>
          <w:color w:val="000000"/>
          <w:sz w:val="21"/>
          <w:szCs w:val="21"/>
        </w:rPr>
        <w:t>、补齐</w:t>
      </w:r>
      <w:r>
        <w:rPr>
          <w:rFonts w:hint="eastAsia" w:asciiTheme="minorEastAsia" w:hAnsiTheme="minorEastAsia" w:eastAsiaTheme="minorEastAsia"/>
          <w:color w:val="000000"/>
          <w:sz w:val="21"/>
          <w:szCs w:val="21"/>
        </w:rPr>
        <w:t>或</w:t>
      </w:r>
      <w:r>
        <w:rPr>
          <w:rFonts w:asciiTheme="minorEastAsia" w:hAnsiTheme="minorEastAsia" w:eastAsiaTheme="minorEastAsia"/>
          <w:color w:val="000000"/>
          <w:sz w:val="21"/>
          <w:szCs w:val="21"/>
        </w:rPr>
        <w:t>提升服务质量水平至本合同要求的标准。</w:t>
      </w:r>
    </w:p>
    <w:p w14:paraId="13D8E990">
      <w:pPr>
        <w:spacing w:line="320" w:lineRule="exact"/>
        <w:ind w:firstLine="420" w:firstLineChars="200"/>
        <w:rPr>
          <w:rFonts w:asciiTheme="minorEastAsia" w:hAnsiTheme="minorEastAsia" w:eastAsiaTheme="minorEastAsia"/>
          <w:color w:val="000000"/>
          <w:szCs w:val="21"/>
        </w:rPr>
      </w:pPr>
      <w:r>
        <w:rPr>
          <w:rFonts w:asciiTheme="minorEastAsia" w:hAnsiTheme="minorEastAsia" w:eastAsiaTheme="minorEastAsia"/>
          <w:szCs w:val="21"/>
        </w:rPr>
        <w:t>2.</w:t>
      </w:r>
      <w:r>
        <w:rPr>
          <w:rFonts w:hint="eastAsia" w:asciiTheme="minorEastAsia" w:hAnsiTheme="minorEastAsia" w:eastAsiaTheme="minorEastAsia"/>
          <w:szCs w:val="21"/>
        </w:rPr>
        <w:t>乙方根据</w:t>
      </w:r>
      <w:r>
        <w:rPr>
          <w:rFonts w:asciiTheme="minorEastAsia" w:hAnsiTheme="minorEastAsia" w:eastAsiaTheme="minorEastAsia"/>
          <w:szCs w:val="21"/>
        </w:rPr>
        <w:t>甲方提供的</w:t>
      </w:r>
      <w:r>
        <w:rPr>
          <w:rFonts w:hint="eastAsia" w:asciiTheme="minorEastAsia" w:hAnsiTheme="minorEastAsia" w:eastAsiaTheme="minorEastAsia"/>
          <w:szCs w:val="21"/>
        </w:rPr>
        <w:t>场地</w:t>
      </w:r>
      <w:r>
        <w:rPr>
          <w:rFonts w:asciiTheme="minorEastAsia" w:hAnsiTheme="minorEastAsia" w:eastAsiaTheme="minorEastAsia"/>
          <w:szCs w:val="21"/>
        </w:rPr>
        <w:t>、设施或材料</w:t>
      </w:r>
      <w:r>
        <w:rPr>
          <w:rFonts w:hint="eastAsia" w:asciiTheme="minorEastAsia" w:hAnsiTheme="minorEastAsia" w:eastAsiaTheme="minorEastAsia"/>
          <w:szCs w:val="21"/>
        </w:rPr>
        <w:t>等</w:t>
      </w:r>
      <w:r>
        <w:rPr>
          <w:rFonts w:asciiTheme="minorEastAsia" w:hAnsiTheme="minorEastAsia" w:eastAsiaTheme="minorEastAsia"/>
          <w:szCs w:val="21"/>
        </w:rPr>
        <w:t>条件完成服务内容。</w:t>
      </w:r>
      <w:r>
        <w:rPr>
          <w:rFonts w:hint="eastAsia" w:asciiTheme="minorEastAsia" w:hAnsiTheme="minorEastAsia" w:eastAsiaTheme="minorEastAsia"/>
          <w:szCs w:val="21"/>
        </w:rPr>
        <w:t>乙方保证所提供的服务必须符合本合同服务项目</w:t>
      </w:r>
      <w:r>
        <w:rPr>
          <w:rFonts w:asciiTheme="minorEastAsia" w:hAnsiTheme="minorEastAsia" w:eastAsiaTheme="minorEastAsia"/>
          <w:szCs w:val="21"/>
        </w:rPr>
        <w:t>质量标准</w:t>
      </w:r>
      <w:r>
        <w:rPr>
          <w:rFonts w:hint="eastAsia" w:asciiTheme="minorEastAsia" w:hAnsiTheme="minorEastAsia" w:eastAsiaTheme="minorEastAsia"/>
          <w:szCs w:val="21"/>
        </w:rPr>
        <w:t>要求及相关</w:t>
      </w:r>
      <w:r>
        <w:rPr>
          <w:rFonts w:asciiTheme="minorEastAsia" w:hAnsiTheme="minorEastAsia" w:eastAsiaTheme="minorEastAsia"/>
          <w:szCs w:val="21"/>
        </w:rPr>
        <w:t>的</w:t>
      </w:r>
      <w:r>
        <w:rPr>
          <w:rFonts w:hint="eastAsia" w:asciiTheme="minorEastAsia" w:hAnsiTheme="minorEastAsia" w:eastAsiaTheme="minorEastAsia"/>
          <w:szCs w:val="21"/>
        </w:rPr>
        <w:t>国家标准、行业标准、地方标准或者其他标准、规范。</w:t>
      </w:r>
    </w:p>
    <w:p w14:paraId="0384EC31">
      <w:pPr>
        <w:spacing w:line="32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乙方应具有提供本合同所载服务应当具有的各项资质及专业技术人员，乙方工作人员应遵守甲方以及学校相关的规章制度，文明操作，安全服务；由于乙方的管理失误或乙方工作人员的过错造成的损失，由乙方承担全部责任，甲方保留追究乙方相关责任的权利。</w:t>
      </w:r>
    </w:p>
    <w:p w14:paraId="1D65D417">
      <w:pPr>
        <w:spacing w:line="32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．如果乙方工作人员在服务中，未尽安全义务，有可能出现伤害自身或威胁到他人生命、财产安全的</w:t>
      </w:r>
      <w:r>
        <w:rPr>
          <w:rFonts w:asciiTheme="minorEastAsia" w:hAnsiTheme="minorEastAsia" w:eastAsiaTheme="minorEastAsia"/>
          <w:szCs w:val="21"/>
        </w:rPr>
        <w:t>情况</w:t>
      </w:r>
      <w:r>
        <w:rPr>
          <w:rFonts w:hint="eastAsia" w:asciiTheme="minorEastAsia" w:hAnsiTheme="minorEastAsia" w:eastAsiaTheme="minorEastAsia"/>
          <w:szCs w:val="21"/>
        </w:rPr>
        <w:t>，甲方以及相关人员有权立即要求中止服务，由此产生的一切费用及损失由乙方自行承担。</w:t>
      </w:r>
    </w:p>
    <w:p w14:paraId="66864A59">
      <w:pPr>
        <w:spacing w:line="32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.乙方</w:t>
      </w:r>
      <w:r>
        <w:rPr>
          <w:rFonts w:asciiTheme="minorEastAsia" w:hAnsiTheme="minorEastAsia" w:eastAsiaTheme="minorEastAsia"/>
          <w:szCs w:val="21"/>
        </w:rPr>
        <w:t>应确保向甲方提供服务</w:t>
      </w:r>
      <w:r>
        <w:rPr>
          <w:rFonts w:hint="eastAsia" w:asciiTheme="minorEastAsia" w:hAnsiTheme="minorEastAsia" w:eastAsiaTheme="minorEastAsia"/>
          <w:szCs w:val="21"/>
        </w:rPr>
        <w:t>的过程中</w:t>
      </w:r>
      <w:r>
        <w:rPr>
          <w:rFonts w:asciiTheme="minorEastAsia" w:hAnsiTheme="minorEastAsia" w:eastAsiaTheme="minorEastAsia"/>
          <w:szCs w:val="21"/>
        </w:rPr>
        <w:t>不存在</w:t>
      </w:r>
      <w:r>
        <w:rPr>
          <w:rFonts w:hint="eastAsia" w:asciiTheme="minorEastAsia" w:hAnsiTheme="minorEastAsia" w:eastAsiaTheme="minorEastAsia"/>
          <w:szCs w:val="21"/>
        </w:rPr>
        <w:t>侵犯甲方</w:t>
      </w:r>
      <w:r>
        <w:rPr>
          <w:rFonts w:asciiTheme="minorEastAsia" w:hAnsiTheme="minorEastAsia" w:eastAsiaTheme="minorEastAsia"/>
          <w:szCs w:val="21"/>
        </w:rPr>
        <w:t>或第三方</w:t>
      </w:r>
      <w:r>
        <w:rPr>
          <w:rFonts w:hint="eastAsia" w:asciiTheme="minorEastAsia" w:hAnsiTheme="minorEastAsia" w:eastAsiaTheme="minorEastAsia"/>
          <w:szCs w:val="21"/>
        </w:rPr>
        <w:t>知识</w:t>
      </w:r>
      <w:r>
        <w:rPr>
          <w:rFonts w:asciiTheme="minorEastAsia" w:hAnsiTheme="minorEastAsia" w:eastAsiaTheme="minorEastAsia"/>
          <w:szCs w:val="21"/>
        </w:rPr>
        <w:t>产权、名誉权、隐私权等合法权利的情况</w:t>
      </w:r>
      <w:r>
        <w:rPr>
          <w:rFonts w:hint="eastAsia" w:asciiTheme="minorEastAsia" w:hAnsiTheme="minorEastAsia" w:eastAsiaTheme="minorEastAsia"/>
          <w:szCs w:val="21"/>
        </w:rPr>
        <w:t>，</w:t>
      </w:r>
      <w:r>
        <w:rPr>
          <w:rFonts w:asciiTheme="minorEastAsia" w:hAnsiTheme="minorEastAsia" w:eastAsiaTheme="minorEastAsia"/>
          <w:szCs w:val="21"/>
        </w:rPr>
        <w:t>保证甲方免受任何第三方主张任何权利。</w:t>
      </w:r>
    </w:p>
    <w:p w14:paraId="1F978CFF">
      <w:pPr>
        <w:spacing w:line="32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.质量保证期内，乙方负责对本项目中</w:t>
      </w:r>
      <w:r>
        <w:rPr>
          <w:rFonts w:asciiTheme="minorEastAsia" w:hAnsiTheme="minorEastAsia" w:eastAsiaTheme="minorEastAsia"/>
          <w:szCs w:val="21"/>
        </w:rPr>
        <w:t>所含货物类产品</w:t>
      </w:r>
      <w:r>
        <w:rPr>
          <w:rFonts w:hint="eastAsia" w:asciiTheme="minorEastAsia" w:hAnsiTheme="minorEastAsia" w:eastAsiaTheme="minorEastAsia"/>
          <w:szCs w:val="21"/>
        </w:rPr>
        <w:t>免费提供维护、维修或</w:t>
      </w:r>
      <w:r>
        <w:rPr>
          <w:rFonts w:asciiTheme="minorEastAsia" w:hAnsiTheme="minorEastAsia" w:eastAsiaTheme="minorEastAsia"/>
          <w:szCs w:val="21"/>
        </w:rPr>
        <w:t>更换</w:t>
      </w:r>
      <w:r>
        <w:rPr>
          <w:rFonts w:hint="eastAsia" w:asciiTheme="minorEastAsia" w:hAnsiTheme="minorEastAsia" w:eastAsiaTheme="minorEastAsia"/>
          <w:szCs w:val="21"/>
        </w:rPr>
        <w:t>，包括设备维修所需的零配件及不能解决的故障需要返回生产厂家维修时所发生的一切费用。</w:t>
      </w:r>
    </w:p>
    <w:p w14:paraId="34582AA9">
      <w:pPr>
        <w:spacing w:line="320" w:lineRule="exact"/>
        <w:ind w:left="556"/>
        <w:rPr>
          <w:rFonts w:asciiTheme="minorEastAsia" w:hAnsiTheme="minorEastAsia" w:eastAsiaTheme="minorEastAsia"/>
          <w:b/>
          <w:szCs w:val="21"/>
        </w:rPr>
      </w:pPr>
      <w:r>
        <w:rPr>
          <w:rFonts w:hint="eastAsia" w:asciiTheme="minorEastAsia" w:hAnsiTheme="minorEastAsia" w:eastAsiaTheme="minorEastAsia"/>
          <w:b/>
          <w:szCs w:val="21"/>
        </w:rPr>
        <w:t>四</w:t>
      </w:r>
      <w:r>
        <w:rPr>
          <w:rFonts w:asciiTheme="minorEastAsia" w:hAnsiTheme="minorEastAsia" w:eastAsiaTheme="minorEastAsia"/>
          <w:b/>
          <w:szCs w:val="21"/>
        </w:rPr>
        <w:t>、</w:t>
      </w:r>
      <w:r>
        <w:rPr>
          <w:rFonts w:hint="eastAsia" w:asciiTheme="minorEastAsia" w:hAnsiTheme="minorEastAsia" w:eastAsiaTheme="minorEastAsia"/>
          <w:b/>
          <w:szCs w:val="21"/>
        </w:rPr>
        <w:t>项目</w:t>
      </w:r>
      <w:r>
        <w:rPr>
          <w:rFonts w:asciiTheme="minorEastAsia" w:hAnsiTheme="minorEastAsia" w:eastAsiaTheme="minorEastAsia"/>
          <w:b/>
          <w:szCs w:val="21"/>
        </w:rPr>
        <w:t>验收</w:t>
      </w:r>
    </w:p>
    <w:p w14:paraId="35696CC3">
      <w:pPr>
        <w:spacing w:line="32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．服务验收标准，</w:t>
      </w:r>
      <w:r>
        <w:rPr>
          <w:rFonts w:hint="eastAsia" w:asciiTheme="minorEastAsia" w:hAnsiTheme="minorEastAsia" w:eastAsiaTheme="minorEastAsia"/>
          <w:color w:val="000000"/>
          <w:kern w:val="0"/>
          <w:szCs w:val="21"/>
        </w:rPr>
        <w:t>按以下第</w:t>
      </w:r>
      <w:r>
        <w:rPr>
          <w:rFonts w:hint="eastAsia" w:asciiTheme="minorEastAsia" w:hAnsiTheme="minorEastAsia" w:eastAsiaTheme="minorEastAsia"/>
          <w:color w:val="FF0000"/>
          <w:kern w:val="0"/>
          <w:szCs w:val="21"/>
          <w:u w:val="single"/>
        </w:rPr>
        <w:t xml:space="preserve"> </w:t>
      </w:r>
      <w:r>
        <w:rPr>
          <w:color w:val="FF0000"/>
          <w:u w:val="single"/>
        </w:rPr>
        <w:t>X</w:t>
      </w:r>
      <w:r>
        <w:rPr>
          <w:rFonts w:hint="eastAsia" w:asciiTheme="minorEastAsia" w:hAnsiTheme="minorEastAsia" w:eastAsiaTheme="minorEastAsia"/>
          <w:color w:val="FF0000"/>
          <w:kern w:val="0"/>
          <w:szCs w:val="21"/>
          <w:u w:val="single"/>
        </w:rPr>
        <w:t xml:space="preserve"> </w:t>
      </w:r>
      <w:r>
        <w:rPr>
          <w:rFonts w:hint="eastAsia" w:asciiTheme="minorEastAsia" w:hAnsiTheme="minorEastAsia" w:eastAsiaTheme="minorEastAsia"/>
          <w:color w:val="000000"/>
          <w:kern w:val="0"/>
          <w:szCs w:val="21"/>
        </w:rPr>
        <w:t>种方式进行验收（可多选）</w:t>
      </w:r>
      <w:r>
        <w:rPr>
          <w:rFonts w:hint="eastAsia" w:asciiTheme="minorEastAsia" w:hAnsiTheme="minorEastAsia" w:eastAsiaTheme="minorEastAsia"/>
          <w:color w:val="000000" w:themeColor="text1"/>
          <w:szCs w:val="21"/>
          <w14:textFill>
            <w14:solidFill>
              <w14:schemeClr w14:val="tx1"/>
            </w14:solidFill>
          </w14:textFill>
        </w:rPr>
        <w:t>：</w:t>
      </w:r>
    </w:p>
    <w:p w14:paraId="16EA32F1">
      <w:pPr>
        <w:spacing w:line="32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（1）本合同约定的服务内容。</w:t>
      </w:r>
      <w:r>
        <w:rPr>
          <w:rFonts w:asciiTheme="minorEastAsia" w:hAnsiTheme="minorEastAsia" w:eastAsiaTheme="minorEastAsia"/>
          <w:color w:val="000000" w:themeColor="text1"/>
          <w:szCs w:val="21"/>
          <w14:textFill>
            <w14:solidFill>
              <w14:schemeClr w14:val="tx1"/>
            </w14:solidFill>
          </w14:textFill>
        </w:rPr>
        <w:t xml:space="preserve"> </w:t>
      </w:r>
    </w:p>
    <w:p w14:paraId="2098A7CB">
      <w:pPr>
        <w:spacing w:line="320" w:lineRule="exact"/>
        <w:ind w:firstLine="630" w:firstLineChars="3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（2）国家及行业标准：</w:t>
      </w:r>
      <w:r>
        <w:rPr>
          <w:rFonts w:hint="eastAsia" w:asciiTheme="minorEastAsia" w:hAnsiTheme="minorEastAsia" w:eastAsiaTheme="minorEastAsia"/>
          <w:color w:val="000000" w:themeColor="text1"/>
          <w:kern w:val="0"/>
          <w:szCs w:val="21"/>
          <w:u w:val="single"/>
          <w14:textFill>
            <w14:solidFill>
              <w14:schemeClr w14:val="tx1"/>
            </w14:solidFill>
          </w14:textFill>
        </w:rPr>
        <w:t xml:space="preserve">              </w:t>
      </w:r>
      <w:r>
        <w:rPr>
          <w:rFonts w:asciiTheme="minorEastAsia" w:hAnsiTheme="minorEastAsia" w:eastAsiaTheme="minorEastAsia"/>
          <w:color w:val="000000" w:themeColor="text1"/>
          <w:kern w:val="0"/>
          <w:szCs w:val="21"/>
          <w:u w:val="single"/>
          <w14:textFill>
            <w14:solidFill>
              <w14:schemeClr w14:val="tx1"/>
            </w14:solidFill>
          </w14:textFill>
        </w:rPr>
        <w:t xml:space="preserve">        </w:t>
      </w:r>
      <w:r>
        <w:rPr>
          <w:rFonts w:hint="eastAsia" w:asciiTheme="minorEastAsia" w:hAnsiTheme="minorEastAsia" w:eastAsiaTheme="minorEastAsia"/>
          <w:color w:val="000000" w:themeColor="text1"/>
          <w:kern w:val="0"/>
          <w:szCs w:val="21"/>
          <w:u w:val="single"/>
          <w14:textFill>
            <w14:solidFill>
              <w14:schemeClr w14:val="tx1"/>
            </w14:solidFill>
          </w14:textFill>
        </w:rPr>
        <w:t xml:space="preserve">                  。</w:t>
      </w:r>
    </w:p>
    <w:p w14:paraId="3668FCDD">
      <w:pPr>
        <w:spacing w:line="320" w:lineRule="exact"/>
        <w:ind w:firstLine="630" w:firstLineChars="3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（3）招投标文件。</w:t>
      </w:r>
    </w:p>
    <w:p w14:paraId="536D5C2F">
      <w:pPr>
        <w:spacing w:line="320" w:lineRule="exact"/>
        <w:ind w:firstLine="630" w:firstLineChars="3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（4）其他：</w:t>
      </w:r>
      <w:r>
        <w:rPr>
          <w:rFonts w:hint="eastAsia" w:asciiTheme="minorEastAsia" w:hAnsiTheme="minorEastAsia" w:eastAsiaTheme="minorEastAsia"/>
          <w:color w:val="000000"/>
          <w:kern w:val="0"/>
          <w:szCs w:val="21"/>
          <w:u w:val="single"/>
        </w:rPr>
        <w:t xml:space="preserve">                  </w:t>
      </w:r>
      <w:r>
        <w:rPr>
          <w:rFonts w:asciiTheme="minorEastAsia" w:hAnsiTheme="minorEastAsia" w:eastAsiaTheme="minorEastAsia"/>
          <w:color w:val="000000"/>
          <w:kern w:val="0"/>
          <w:szCs w:val="21"/>
          <w:u w:val="single"/>
        </w:rPr>
        <w:t xml:space="preserve">                  </w:t>
      </w:r>
      <w:r>
        <w:rPr>
          <w:rFonts w:hint="eastAsia" w:asciiTheme="minorEastAsia" w:hAnsiTheme="minorEastAsia" w:eastAsiaTheme="minorEastAsia"/>
          <w:color w:val="000000"/>
          <w:kern w:val="0"/>
          <w:szCs w:val="21"/>
          <w:u w:val="single"/>
        </w:rPr>
        <w:t xml:space="preserve">              。</w:t>
      </w:r>
    </w:p>
    <w:p w14:paraId="287E46BD">
      <w:pPr>
        <w:spacing w:line="320" w:lineRule="exact"/>
        <w:ind w:firstLine="630" w:firstLineChars="300"/>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FF0000"/>
          <w:szCs w:val="21"/>
          <w:u w:val="single"/>
        </w:rPr>
        <w:t>（注</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可填</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详见附件二《服务验收标准》</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0F6C8898">
      <w:pPr>
        <w:pStyle w:val="13"/>
        <w:widowControl w:val="0"/>
        <w:spacing w:before="0" w:beforeAutospacing="0" w:after="0" w:afterAutospacing="0" w:line="320" w:lineRule="exact"/>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sz w:val="21"/>
          <w:szCs w:val="21"/>
        </w:rPr>
        <w:t>2.</w:t>
      </w:r>
      <w:r>
        <w:rPr>
          <w:rFonts w:hint="eastAsia" w:asciiTheme="minorEastAsia" w:hAnsiTheme="minorEastAsia" w:eastAsiaTheme="minorEastAsia"/>
          <w:color w:val="000000"/>
          <w:sz w:val="21"/>
          <w:szCs w:val="21"/>
        </w:rPr>
        <w:t>服务完毕</w:t>
      </w:r>
      <w:r>
        <w:rPr>
          <w:rFonts w:hint="eastAsia" w:asciiTheme="minorEastAsia" w:hAnsiTheme="minorEastAsia" w:eastAsiaTheme="minorEastAsia"/>
          <w:color w:val="FF0000"/>
          <w:sz w:val="21"/>
          <w:szCs w:val="21"/>
          <w:u w:val="single"/>
        </w:rPr>
        <w:t xml:space="preserve"> </w:t>
      </w:r>
      <w:r>
        <w:rPr>
          <w:rFonts w:asciiTheme="minorEastAsia" w:hAnsiTheme="minorEastAsia" w:eastAsiaTheme="minorEastAsia"/>
          <w:b/>
          <w:color w:val="FF0000"/>
          <w:sz w:val="21"/>
          <w:szCs w:val="21"/>
          <w:u w:val="single"/>
        </w:rPr>
        <w:t xml:space="preserve">XX </w:t>
      </w:r>
      <w:r>
        <w:rPr>
          <w:rFonts w:asciiTheme="minorEastAsia" w:hAnsiTheme="minorEastAsia" w:eastAsiaTheme="minorEastAsia"/>
          <w:color w:val="000000"/>
          <w:sz w:val="21"/>
          <w:szCs w:val="21"/>
        </w:rPr>
        <w:t>天后</w:t>
      </w:r>
      <w:r>
        <w:rPr>
          <w:rFonts w:hint="eastAsia" w:asciiTheme="minorEastAsia" w:hAnsiTheme="minorEastAsia" w:eastAsiaTheme="minorEastAsia"/>
          <w:color w:val="000000"/>
          <w:sz w:val="21"/>
          <w:szCs w:val="21"/>
        </w:rPr>
        <w:t>乙方可</w:t>
      </w:r>
      <w:r>
        <w:rPr>
          <w:rFonts w:asciiTheme="minorEastAsia" w:hAnsiTheme="minorEastAsia" w:eastAsiaTheme="minorEastAsia"/>
          <w:color w:val="000000"/>
          <w:sz w:val="21"/>
          <w:szCs w:val="21"/>
        </w:rPr>
        <w:t>向甲方项目单位提出书面验收申请</w:t>
      </w:r>
      <w:r>
        <w:rPr>
          <w:rFonts w:asciiTheme="minorEastAsia" w:hAnsiTheme="minorEastAsia" w:eastAsiaTheme="minorEastAsia"/>
          <w:color w:val="000000" w:themeColor="text1"/>
          <w:sz w:val="21"/>
          <w:szCs w:val="21"/>
          <w14:textFill>
            <w14:solidFill>
              <w14:schemeClr w14:val="tx1"/>
            </w14:solidFill>
          </w14:textFill>
        </w:rPr>
        <w:t>，甲方对</w:t>
      </w:r>
      <w:r>
        <w:rPr>
          <w:rFonts w:hint="eastAsia" w:asciiTheme="minorEastAsia" w:hAnsiTheme="minorEastAsia" w:eastAsiaTheme="minorEastAsia"/>
          <w:color w:val="000000" w:themeColor="text1"/>
          <w:sz w:val="21"/>
          <w:szCs w:val="21"/>
          <w14:textFill>
            <w14:solidFill>
              <w14:schemeClr w14:val="tx1"/>
            </w14:solidFill>
          </w14:textFill>
        </w:rPr>
        <w:t>服务项目</w:t>
      </w:r>
      <w:r>
        <w:rPr>
          <w:rFonts w:asciiTheme="minorEastAsia" w:hAnsiTheme="minorEastAsia" w:eastAsiaTheme="minorEastAsia"/>
          <w:color w:val="000000" w:themeColor="text1"/>
          <w:sz w:val="21"/>
          <w:szCs w:val="21"/>
          <w14:textFill>
            <w14:solidFill>
              <w14:schemeClr w14:val="tx1"/>
            </w14:solidFill>
          </w14:textFill>
        </w:rPr>
        <w:t>进行验收，</w:t>
      </w:r>
      <w:r>
        <w:rPr>
          <w:rFonts w:hint="eastAsia" w:asciiTheme="minorEastAsia" w:hAnsiTheme="minorEastAsia" w:eastAsiaTheme="minorEastAsia"/>
          <w:color w:val="000000" w:themeColor="text1"/>
          <w:sz w:val="21"/>
          <w:szCs w:val="21"/>
          <w14:textFill>
            <w14:solidFill>
              <w14:schemeClr w14:val="tx1"/>
            </w14:solidFill>
          </w14:textFill>
        </w:rPr>
        <w:t>验收标准以本合同的有关规定和采购文件（如有）、投标文件（如有）相关内容为依据。</w:t>
      </w:r>
    </w:p>
    <w:p w14:paraId="51C0F114">
      <w:pPr>
        <w:pStyle w:val="13"/>
        <w:widowControl w:val="0"/>
        <w:spacing w:before="0" w:beforeAutospacing="0" w:after="0" w:afterAutospacing="0" w:line="320" w:lineRule="exact"/>
        <w:ind w:firstLine="420" w:firstLineChars="200"/>
        <w:jc w:val="both"/>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3</w:t>
      </w:r>
      <w:r>
        <w:rPr>
          <w:rFonts w:hint="eastAsia" w:asciiTheme="minorEastAsia" w:hAnsiTheme="minorEastAsia" w:eastAsiaTheme="minorEastAsia"/>
          <w:color w:val="000000" w:themeColor="text1"/>
          <w:sz w:val="21"/>
          <w:szCs w:val="21"/>
          <w14:textFill>
            <w14:solidFill>
              <w14:schemeClr w14:val="tx1"/>
            </w14:solidFill>
          </w14:textFill>
        </w:rPr>
        <w:t>.如乙方对验收结果有异议，可向甲方所在地质检部门提请进行复检，复检发生的费用由乙方承担。</w:t>
      </w:r>
    </w:p>
    <w:p w14:paraId="71ED7F81">
      <w:pPr>
        <w:spacing w:line="320" w:lineRule="exact"/>
        <w:ind w:left="555"/>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五、违约责任</w:t>
      </w:r>
    </w:p>
    <w:p w14:paraId="3F415FA4">
      <w:pPr>
        <w:spacing w:line="320" w:lineRule="exact"/>
        <w:ind w:firstLine="561"/>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.合同生效后，甲乙双方应按合同规定认真履约。合同履约责任只涉及合同甲乙双方，不考虑第三方因素。</w:t>
      </w:r>
    </w:p>
    <w:p w14:paraId="49FEE015">
      <w:pPr>
        <w:spacing w:line="320" w:lineRule="exact"/>
        <w:ind w:firstLine="561"/>
        <w:rPr>
          <w:rFonts w:asciiTheme="minorEastAsia" w:hAnsiTheme="minorEastAsia" w:eastAsiaTheme="minorEastAsia"/>
          <w:szCs w:val="21"/>
        </w:rPr>
      </w:pP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.乙方若因非不可抗力因素无法按时提供服务，乙方应从要求最迟服务起始日期的</w:t>
      </w:r>
      <w:r>
        <w:rPr>
          <w:rFonts w:hint="eastAsia" w:asciiTheme="minorEastAsia" w:hAnsiTheme="minorEastAsia" w:eastAsiaTheme="minorEastAsia"/>
          <w:szCs w:val="21"/>
        </w:rPr>
        <w:t>次日起，每日向甲方支付延迟交货部分货款的万分之三的违约金，此项违约金额以本合同服务</w:t>
      </w:r>
      <w:r>
        <w:rPr>
          <w:rFonts w:asciiTheme="minorEastAsia" w:hAnsiTheme="minorEastAsia" w:eastAsiaTheme="minorEastAsia"/>
          <w:szCs w:val="21"/>
        </w:rPr>
        <w:t>费</w:t>
      </w:r>
      <w:r>
        <w:rPr>
          <w:rFonts w:hint="eastAsia" w:asciiTheme="minorEastAsia" w:hAnsiTheme="minorEastAsia" w:eastAsiaTheme="minorEastAsia"/>
          <w:szCs w:val="21"/>
        </w:rPr>
        <w:t>总值的百分之五为限度。</w:t>
      </w:r>
    </w:p>
    <w:p w14:paraId="51E766BC">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除不可抗力原因外，如遇下列情况之一者，甲方有权单方面终止合同，并追究乙方的相关责任：（1）合同签订后不能按合同时限要求提供服务；（2）所供服务不合格或与合同不符；（3）不能按合同履约；（4）履约验收不合格；（5）甲方要求乙方提供服务，经甲方要求24小时内无响应，48小时内不能提供服务方案或服务的，经甲方催促后仍不能整改或提供服务不达标的，甲方有权单方解除合同。</w:t>
      </w:r>
    </w:p>
    <w:p w14:paraId="355D23B9">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乙方对所供服务出现的问题推托、拖延，24小时未做出服务响应，甲方有权扣除全部履约保证金不予退还，或者甲方有权找第三方提供服务，由此产生的费用从履约保证金抵扣，费用高于履约保证金的，乙方在甲方提出损失赔偿之日起三日内赔偿，逾期支付的，每逾期一日按合同总金额1%支付违约金。</w:t>
      </w:r>
    </w:p>
    <w:p w14:paraId="5130397C">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.合同履约过程中，甲方应积极配合乙方进行验收以及验收前的外围配套等工作，否则因此导致服务不能按期验收时，不能追究乙方责任。</w:t>
      </w:r>
    </w:p>
    <w:p w14:paraId="421A3C9D">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甲方应在服务验收合格后</w:t>
      </w:r>
      <w:r>
        <w:rPr>
          <w:rFonts w:asciiTheme="minorEastAsia" w:hAnsiTheme="minorEastAsia" w:eastAsiaTheme="minorEastAsia"/>
          <w:szCs w:val="21"/>
        </w:rPr>
        <w:t>15</w:t>
      </w:r>
      <w:r>
        <w:rPr>
          <w:rFonts w:hint="eastAsia" w:asciiTheme="minorEastAsia" w:hAnsiTheme="minorEastAsia" w:eastAsiaTheme="minorEastAsia"/>
          <w:szCs w:val="21"/>
        </w:rPr>
        <w:t>天内按规定向乙方付款，最长时间不能超过</w:t>
      </w:r>
      <w:r>
        <w:rPr>
          <w:rFonts w:asciiTheme="minorEastAsia" w:hAnsiTheme="minorEastAsia" w:eastAsiaTheme="minorEastAsia"/>
          <w:szCs w:val="21"/>
        </w:rPr>
        <w:t>30</w:t>
      </w:r>
      <w:r>
        <w:rPr>
          <w:rFonts w:hint="eastAsia" w:asciiTheme="minorEastAsia" w:hAnsiTheme="minorEastAsia" w:eastAsiaTheme="minorEastAsia"/>
          <w:szCs w:val="21"/>
        </w:rPr>
        <w:t>天，否则，甲方应从验收合格30天后次日起，每日向乙方偿付逾期付款部分总值的万分之三的违约金，此项违约金额以逾期付款部分总值的百分之五为限度。</w:t>
      </w:r>
    </w:p>
    <w:p w14:paraId="03942277">
      <w:pPr>
        <w:spacing w:line="320" w:lineRule="exact"/>
        <w:ind w:left="555"/>
        <w:rPr>
          <w:rFonts w:asciiTheme="minorEastAsia" w:hAnsiTheme="minorEastAsia" w:eastAsiaTheme="minorEastAsia"/>
          <w:b/>
          <w:szCs w:val="21"/>
        </w:rPr>
      </w:pPr>
      <w:r>
        <w:rPr>
          <w:rFonts w:hint="eastAsia" w:asciiTheme="minorEastAsia" w:hAnsiTheme="minorEastAsia" w:eastAsiaTheme="minorEastAsia"/>
          <w:b/>
          <w:szCs w:val="21"/>
        </w:rPr>
        <w:t>六、不可抗力</w:t>
      </w:r>
    </w:p>
    <w:p w14:paraId="64FAD105">
      <w:pPr>
        <w:spacing w:line="320" w:lineRule="exact"/>
        <w:ind w:firstLine="561"/>
        <w:rPr>
          <w:rFonts w:asciiTheme="minorEastAsia" w:hAnsiTheme="minorEastAsia" w:eastAsiaTheme="minorEastAsia"/>
          <w:szCs w:val="21"/>
        </w:rPr>
      </w:pPr>
      <w:r>
        <w:rPr>
          <w:rFonts w:hint="eastAsia" w:asciiTheme="minorEastAsia" w:hAnsiTheme="minorEastAsia" w:eastAsiaTheme="minorEastAsia"/>
          <w:szCs w:val="21"/>
        </w:rPr>
        <w:t>1.不可抗力是指本合同生效后，发生合同订立时不能预见、不能避免，并不能克服的客观情况，如地震、台风、水灾、战争等，致使直接影响本合同的履行或不能按约定的条件履行。</w:t>
      </w:r>
    </w:p>
    <w:p w14:paraId="0531A9F3">
      <w:pPr>
        <w:spacing w:line="320" w:lineRule="exact"/>
        <w:ind w:firstLine="561"/>
        <w:rPr>
          <w:rFonts w:asciiTheme="minorEastAsia" w:hAnsiTheme="minorEastAsia" w:eastAsiaTheme="minorEastAsia"/>
          <w:szCs w:val="21"/>
        </w:rPr>
      </w:pPr>
      <w:r>
        <w:rPr>
          <w:rFonts w:hint="eastAsia" w:asciiTheme="minorEastAsia" w:hAnsiTheme="minorEastAsia" w:eastAsiaTheme="minorEastAsia"/>
          <w:szCs w:val="21"/>
        </w:rPr>
        <w:t>2.发生不可抗力的一方应立即通知对方，并在十五天内提供不可抗力的详情及将有关证明文件送交对方。</w:t>
      </w:r>
    </w:p>
    <w:p w14:paraId="5D518FCA">
      <w:pPr>
        <w:spacing w:line="320" w:lineRule="exact"/>
        <w:ind w:firstLine="561"/>
        <w:rPr>
          <w:rFonts w:asciiTheme="minorEastAsia" w:hAnsiTheme="minorEastAsia" w:eastAsiaTheme="minorEastAsia"/>
          <w:szCs w:val="21"/>
        </w:rPr>
      </w:pPr>
      <w:r>
        <w:rPr>
          <w:rFonts w:hint="eastAsia" w:asciiTheme="minorEastAsia" w:hAnsiTheme="minorEastAsia" w:eastAsiaTheme="minorEastAsia"/>
          <w:szCs w:val="21"/>
        </w:rPr>
        <w:t>3.发生不可抗力事件时，甲乙双方应协商以寻找合理的解决方法，双方不可放任不可抗力事件损害后果。</w:t>
      </w:r>
    </w:p>
    <w:p w14:paraId="1D062149">
      <w:pPr>
        <w:spacing w:line="320" w:lineRule="exact"/>
        <w:ind w:firstLine="561"/>
        <w:rPr>
          <w:rFonts w:asciiTheme="minorEastAsia" w:hAnsiTheme="minorEastAsia" w:eastAsiaTheme="minorEastAsia"/>
          <w:szCs w:val="21"/>
        </w:rPr>
      </w:pPr>
      <w:r>
        <w:rPr>
          <w:rFonts w:hint="eastAsia" w:asciiTheme="minorEastAsia" w:hAnsiTheme="minorEastAsia" w:eastAsiaTheme="minorEastAsia"/>
          <w:szCs w:val="21"/>
        </w:rPr>
        <w:t>4.如不可抗力事件持续三十天时，甲乙双方应友好协商解决本合同是否继续履行或终止的问题。</w:t>
      </w:r>
    </w:p>
    <w:p w14:paraId="7720FEDB">
      <w:pPr>
        <w:spacing w:line="320" w:lineRule="exact"/>
        <w:ind w:firstLine="561"/>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七、</w:t>
      </w:r>
      <w:r>
        <w:rPr>
          <w:rFonts w:asciiTheme="minorEastAsia" w:hAnsiTheme="minorEastAsia" w:eastAsiaTheme="minorEastAsia"/>
          <w:b/>
          <w:color w:val="000000" w:themeColor="text1"/>
          <w:szCs w:val="21"/>
          <w14:textFill>
            <w14:solidFill>
              <w14:schemeClr w14:val="tx1"/>
            </w14:solidFill>
          </w14:textFill>
        </w:rPr>
        <w:t>合同生效与终止</w:t>
      </w:r>
    </w:p>
    <w:p w14:paraId="47DE08A0">
      <w:pPr>
        <w:spacing w:line="320" w:lineRule="exact"/>
        <w:ind w:firstLine="561"/>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本合同自甲乙双方签字盖章之日起生效。本合同双方授权代表签字日期即为本合同的生效日期。如双方签字日期不一致时，以最后签字方的签字日期为合同的生效日期。</w:t>
      </w:r>
    </w:p>
    <w:p w14:paraId="2BFDBFB6">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本合同的最终质量保证期限届满日期，即为本合同的终止日期。但保密条款、争议解决和双方未了的债权和债务不受合同期满的影响，并且守约方有权提出索赔。</w:t>
      </w:r>
    </w:p>
    <w:p w14:paraId="40B07DF0">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如乙方未能全面履行合同所有条款，甲方有权单方面解除合同，不退还乙方所交履约保证金（如有），以此作为对甲方的赔偿，并保留追究相关责任的权利。</w:t>
      </w:r>
    </w:p>
    <w:p w14:paraId="4DDC2B57">
      <w:pPr>
        <w:spacing w:line="320" w:lineRule="exact"/>
        <w:ind w:firstLine="561"/>
        <w:rPr>
          <w:rFonts w:asciiTheme="minorEastAsia" w:hAnsiTheme="minorEastAsia" w:eastAsiaTheme="minorEastAsia"/>
          <w:b/>
          <w:szCs w:val="21"/>
        </w:rPr>
      </w:pPr>
      <w:r>
        <w:rPr>
          <w:rFonts w:hint="eastAsia" w:asciiTheme="minorEastAsia" w:hAnsiTheme="minorEastAsia" w:eastAsiaTheme="minorEastAsia"/>
          <w:b/>
          <w:szCs w:val="21"/>
        </w:rPr>
        <w:t>八、争议解决方式</w:t>
      </w:r>
    </w:p>
    <w:p w14:paraId="12778991">
      <w:pPr>
        <w:pStyle w:val="6"/>
        <w:spacing w:line="320" w:lineRule="exact"/>
        <w:ind w:firstLine="470" w:firstLineChars="224"/>
        <w:rPr>
          <w:rFonts w:asciiTheme="minorEastAsia" w:hAnsiTheme="minorEastAsia" w:eastAsiaTheme="minorEastAsia"/>
          <w:sz w:val="21"/>
          <w:szCs w:val="21"/>
        </w:rPr>
      </w:pPr>
      <w:r>
        <w:rPr>
          <w:rFonts w:hint="eastAsia" w:asciiTheme="minorEastAsia" w:hAnsiTheme="minorEastAsia" w:eastAsiaTheme="minorEastAsia"/>
          <w:sz w:val="21"/>
          <w:szCs w:val="21"/>
        </w:rPr>
        <w:t>如有纠纷双方先行协商解决；达不成协议的向南京市秦淮</w:t>
      </w:r>
      <w:bookmarkStart w:id="0" w:name="_GoBack"/>
      <w:bookmarkEnd w:id="0"/>
      <w:r>
        <w:rPr>
          <w:rFonts w:hint="eastAsia" w:asciiTheme="minorEastAsia" w:hAnsiTheme="minorEastAsia" w:eastAsiaTheme="minorEastAsia"/>
          <w:sz w:val="21"/>
          <w:szCs w:val="21"/>
        </w:rPr>
        <w:t>区人民法院提起诉讼。</w:t>
      </w:r>
    </w:p>
    <w:p w14:paraId="0EE534CE">
      <w:pPr>
        <w:spacing w:line="320" w:lineRule="exact"/>
        <w:ind w:firstLine="561"/>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九、其它事项</w:t>
      </w:r>
    </w:p>
    <w:p w14:paraId="0A276E00">
      <w:pPr>
        <w:spacing w:line="320" w:lineRule="exact"/>
        <w:ind w:firstLine="525" w:firstLine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在本合同执行过程中，甲、乙双方协商签订的补充合同与原合同具有同等法律效力。采购文件及其补遗文件、投标文件和有关说明承诺（若有）是本合同不可分割的部分，为本合同的重要补充内容，与本合同具有同等法律效力。</w:t>
      </w:r>
    </w:p>
    <w:p w14:paraId="25B39B17">
      <w:pPr>
        <w:spacing w:line="320" w:lineRule="exact"/>
        <w:ind w:firstLine="525" w:firstLineChars="2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2.未尽事宜，双方协商解决。</w:t>
      </w:r>
    </w:p>
    <w:p w14:paraId="765197D2">
      <w:pPr>
        <w:spacing w:line="320" w:lineRule="exact"/>
        <w:ind w:firstLine="525" w:firstLineChars="2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3.合同签订地点、履行地点：</w:t>
      </w:r>
      <w:r>
        <w:rPr>
          <w:rFonts w:asciiTheme="minorEastAsia" w:hAnsiTheme="minorEastAsia" w:eastAsiaTheme="minorEastAsia"/>
          <w:color w:val="000000" w:themeColor="text1"/>
          <w:szCs w:val="21"/>
          <w14:textFill>
            <w14:solidFill>
              <w14:schemeClr w14:val="tx1"/>
            </w14:solidFill>
          </w14:textFill>
        </w:rPr>
        <w:t xml:space="preserve"> 南京市南京航空航天大学</w:t>
      </w:r>
    </w:p>
    <w:p w14:paraId="0C087064">
      <w:pPr>
        <w:spacing w:line="320" w:lineRule="exact"/>
        <w:ind w:firstLine="525" w:firstLine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.本合同一式</w:t>
      </w:r>
      <w:r>
        <w:rPr>
          <w:rFonts w:asciiTheme="minorEastAsia" w:hAnsiTheme="minorEastAsia" w:eastAsiaTheme="minorEastAsia"/>
          <w:color w:val="000000" w:themeColor="text1"/>
          <w:szCs w:val="21"/>
          <w:u w:val="single"/>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份，甲方执</w:t>
      </w:r>
      <w:r>
        <w:rPr>
          <w:rFonts w:asciiTheme="minorEastAsia" w:hAnsiTheme="minorEastAsia" w:eastAsiaTheme="minorEastAsia"/>
          <w:color w:val="000000" w:themeColor="text1"/>
          <w:szCs w:val="21"/>
          <w:u w:val="single"/>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份，乙方执</w:t>
      </w:r>
      <w:r>
        <w:rPr>
          <w:rFonts w:hint="eastAsia" w:asciiTheme="minorEastAsia" w:hAnsiTheme="minorEastAsia" w:eastAsiaTheme="minorEastAsia"/>
          <w:color w:val="000000" w:themeColor="text1"/>
          <w:szCs w:val="21"/>
          <w:u w:val="single"/>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份。</w:t>
      </w:r>
    </w:p>
    <w:p w14:paraId="5D68B420">
      <w:pPr>
        <w:spacing w:line="320" w:lineRule="exact"/>
        <w:rPr>
          <w:rFonts w:asciiTheme="minorEastAsia" w:hAnsiTheme="minorEastAsia" w:eastAsiaTheme="minorEastAsia"/>
          <w:szCs w:val="21"/>
        </w:rPr>
      </w:pPr>
      <w:r>
        <w:rPr>
          <w:rFonts w:hint="eastAsia" w:asciiTheme="minorEastAsia" w:hAnsiTheme="minorEastAsia" w:eastAsiaTheme="minorEastAsia"/>
          <w:szCs w:val="21"/>
        </w:rPr>
        <w:t>附件：服务项目清单及验收标准</w:t>
      </w:r>
    </w:p>
    <w:p w14:paraId="0DD2C7E2">
      <w:pPr>
        <w:pStyle w:val="18"/>
        <w:numPr>
          <w:ilvl w:val="0"/>
          <w:numId w:val="1"/>
        </w:numPr>
        <w:spacing w:line="320" w:lineRule="exact"/>
        <w:ind w:firstLineChars="0"/>
        <w:rPr>
          <w:rFonts w:asciiTheme="minorEastAsia" w:hAnsiTheme="minorEastAsia" w:eastAsiaTheme="minorEastAsia"/>
          <w:szCs w:val="21"/>
        </w:rPr>
      </w:pPr>
      <w:r>
        <w:rPr>
          <w:rFonts w:hint="eastAsia" w:asciiTheme="minorEastAsia" w:hAnsiTheme="minorEastAsia" w:eastAsiaTheme="minorEastAsia"/>
          <w:szCs w:val="21"/>
        </w:rPr>
        <w:t>服务项目清单</w:t>
      </w:r>
    </w:p>
    <w:p w14:paraId="45187A66">
      <w:pPr>
        <w:spacing w:line="320" w:lineRule="exact"/>
        <w:rPr>
          <w:rFonts w:asciiTheme="minorEastAsia" w:hAnsiTheme="minorEastAsia" w:eastAsiaTheme="minorEastAsia"/>
          <w:szCs w:val="21"/>
        </w:rPr>
      </w:pPr>
      <w:r>
        <w:rPr>
          <w:rFonts w:asciiTheme="minorEastAsia" w:hAnsiTheme="minorEastAsia" w:eastAsiaTheme="minorEastAsia"/>
          <w:szCs w:val="21"/>
        </w:rPr>
        <w:t>二</w:t>
      </w:r>
      <w:r>
        <w:rPr>
          <w:rFonts w:hint="eastAsia" w:asciiTheme="minorEastAsia" w:hAnsiTheme="minorEastAsia" w:eastAsiaTheme="minorEastAsia"/>
          <w:szCs w:val="21"/>
        </w:rPr>
        <w:t>、服务验收标准</w:t>
      </w:r>
    </w:p>
    <w:p w14:paraId="262F6E95">
      <w:pPr>
        <w:spacing w:line="320" w:lineRule="exact"/>
        <w:rPr>
          <w:rFonts w:asciiTheme="minorEastAsia" w:hAnsiTheme="minorEastAsia" w:eastAsiaTheme="minorEastAsia"/>
          <w:szCs w:val="21"/>
        </w:rPr>
      </w:pPr>
    </w:p>
    <w:tbl>
      <w:tblPr>
        <w:tblStyle w:val="8"/>
        <w:tblW w:w="0" w:type="auto"/>
        <w:jc w:val="center"/>
        <w:tblLayout w:type="autofit"/>
        <w:tblCellMar>
          <w:top w:w="0" w:type="dxa"/>
          <w:left w:w="108" w:type="dxa"/>
          <w:bottom w:w="0" w:type="dxa"/>
          <w:right w:w="108" w:type="dxa"/>
        </w:tblCellMar>
      </w:tblPr>
      <w:tblGrid>
        <w:gridCol w:w="4961"/>
        <w:gridCol w:w="4109"/>
      </w:tblGrid>
      <w:tr w14:paraId="74CE36D9">
        <w:tblPrEx>
          <w:tblCellMar>
            <w:top w:w="0" w:type="dxa"/>
            <w:left w:w="108" w:type="dxa"/>
            <w:bottom w:w="0" w:type="dxa"/>
            <w:right w:w="108" w:type="dxa"/>
          </w:tblCellMar>
        </w:tblPrEx>
        <w:trPr>
          <w:trHeight w:val="201" w:hRule="atLeast"/>
          <w:jc w:val="center"/>
        </w:trPr>
        <w:tc>
          <w:tcPr>
            <w:tcW w:w="4961" w:type="dxa"/>
          </w:tcPr>
          <w:p w14:paraId="28B46AC3">
            <w:pPr>
              <w:spacing w:line="320" w:lineRule="exact"/>
              <w:ind w:firstLine="1054" w:firstLineChars="500"/>
              <w:rPr>
                <w:rFonts w:hAnsi="宋体"/>
                <w:b/>
                <w:color w:val="000000"/>
                <w:kern w:val="0"/>
                <w:szCs w:val="21"/>
              </w:rPr>
            </w:pPr>
            <w:r>
              <w:rPr>
                <w:rFonts w:hint="eastAsia" w:hAnsi="宋体"/>
                <w:b/>
                <w:color w:val="000000"/>
                <w:kern w:val="0"/>
                <w:szCs w:val="21"/>
              </w:rPr>
              <w:t>甲</w:t>
            </w:r>
            <w:r>
              <w:rPr>
                <w:rFonts w:hAnsi="宋体"/>
                <w:b/>
                <w:color w:val="000000"/>
                <w:kern w:val="0"/>
                <w:szCs w:val="21"/>
              </w:rPr>
              <w:t xml:space="preserve">    </w:t>
            </w:r>
            <w:r>
              <w:rPr>
                <w:rFonts w:hint="eastAsia" w:hAnsi="宋体"/>
                <w:b/>
                <w:color w:val="000000"/>
                <w:kern w:val="0"/>
                <w:szCs w:val="21"/>
              </w:rPr>
              <w:t>方</w:t>
            </w:r>
          </w:p>
        </w:tc>
        <w:tc>
          <w:tcPr>
            <w:tcW w:w="4109" w:type="dxa"/>
          </w:tcPr>
          <w:p w14:paraId="2C708C97">
            <w:pPr>
              <w:spacing w:line="320" w:lineRule="exact"/>
              <w:ind w:firstLine="1476" w:firstLineChars="700"/>
              <w:rPr>
                <w:rFonts w:hAnsi="宋体"/>
                <w:b/>
                <w:color w:val="000000"/>
                <w:kern w:val="0"/>
                <w:szCs w:val="21"/>
              </w:rPr>
            </w:pPr>
            <w:r>
              <w:rPr>
                <w:rFonts w:hint="eastAsia" w:hAnsi="宋体"/>
                <w:b/>
                <w:color w:val="000000"/>
                <w:kern w:val="0"/>
                <w:szCs w:val="21"/>
              </w:rPr>
              <w:t>乙</w:t>
            </w:r>
            <w:r>
              <w:rPr>
                <w:rFonts w:hAnsi="宋体"/>
                <w:b/>
                <w:color w:val="000000"/>
                <w:kern w:val="0"/>
                <w:szCs w:val="21"/>
              </w:rPr>
              <w:t xml:space="preserve">    </w:t>
            </w:r>
            <w:r>
              <w:rPr>
                <w:rFonts w:hint="eastAsia" w:hAnsi="宋体"/>
                <w:b/>
                <w:color w:val="000000"/>
                <w:kern w:val="0"/>
                <w:szCs w:val="21"/>
              </w:rPr>
              <w:t>方</w:t>
            </w:r>
          </w:p>
        </w:tc>
      </w:tr>
      <w:tr w14:paraId="24F7B6C6">
        <w:tblPrEx>
          <w:tblCellMar>
            <w:top w:w="0" w:type="dxa"/>
            <w:left w:w="108" w:type="dxa"/>
            <w:bottom w:w="0" w:type="dxa"/>
            <w:right w:w="108" w:type="dxa"/>
          </w:tblCellMar>
        </w:tblPrEx>
        <w:trPr>
          <w:trHeight w:val="320" w:hRule="atLeast"/>
          <w:jc w:val="center"/>
        </w:trPr>
        <w:tc>
          <w:tcPr>
            <w:tcW w:w="4961" w:type="dxa"/>
          </w:tcPr>
          <w:p w14:paraId="261B134D">
            <w:pPr>
              <w:spacing w:line="320" w:lineRule="exact"/>
              <w:rPr>
                <w:rFonts w:hAnsi="宋体"/>
                <w:b/>
                <w:color w:val="000000"/>
                <w:kern w:val="0"/>
                <w:szCs w:val="21"/>
              </w:rPr>
            </w:pPr>
            <w:r>
              <w:rPr>
                <w:rFonts w:hint="eastAsia" w:hAnsi="宋体"/>
                <w:color w:val="000000"/>
                <w:kern w:val="0"/>
                <w:szCs w:val="21"/>
              </w:rPr>
              <w:t>单位名称（盖章）：南京航空航天大学</w:t>
            </w:r>
          </w:p>
        </w:tc>
        <w:tc>
          <w:tcPr>
            <w:tcW w:w="4109" w:type="dxa"/>
          </w:tcPr>
          <w:p w14:paraId="77C03D2C">
            <w:pPr>
              <w:spacing w:line="320" w:lineRule="exact"/>
              <w:rPr>
                <w:rFonts w:hAnsi="宋体"/>
                <w:b/>
                <w:color w:val="000000"/>
                <w:kern w:val="0"/>
                <w:szCs w:val="21"/>
              </w:rPr>
            </w:pPr>
            <w:r>
              <w:rPr>
                <w:rFonts w:hint="eastAsia" w:hAnsi="宋体"/>
                <w:color w:val="000000"/>
                <w:kern w:val="0"/>
                <w:szCs w:val="21"/>
              </w:rPr>
              <w:t>单位名称（盖章）：</w:t>
            </w:r>
          </w:p>
        </w:tc>
      </w:tr>
      <w:tr w14:paraId="4E11F55A">
        <w:tblPrEx>
          <w:tblCellMar>
            <w:top w:w="0" w:type="dxa"/>
            <w:left w:w="108" w:type="dxa"/>
            <w:bottom w:w="0" w:type="dxa"/>
            <w:right w:w="108" w:type="dxa"/>
          </w:tblCellMar>
        </w:tblPrEx>
        <w:trPr>
          <w:trHeight w:val="80" w:hRule="atLeast"/>
          <w:jc w:val="center"/>
        </w:trPr>
        <w:tc>
          <w:tcPr>
            <w:tcW w:w="4961" w:type="dxa"/>
            <w:vAlign w:val="center"/>
          </w:tcPr>
          <w:p w14:paraId="4E2B9216">
            <w:pPr>
              <w:pStyle w:val="6"/>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法定代表人</w:t>
            </w:r>
            <w:r>
              <w:rPr>
                <w:rFonts w:hint="eastAsia" w:asciiTheme="minorEastAsia" w:hAnsiTheme="minorEastAsia" w:eastAsiaTheme="minorEastAsia"/>
                <w:color w:val="000000"/>
                <w:sz w:val="21"/>
                <w:szCs w:val="21"/>
              </w:rPr>
              <w:t>或</w:t>
            </w:r>
            <w:r>
              <w:rPr>
                <w:rFonts w:asciiTheme="minorEastAsia" w:hAnsiTheme="minorEastAsia" w:eastAsiaTheme="minorEastAsia"/>
                <w:color w:val="000000"/>
                <w:sz w:val="21"/>
                <w:szCs w:val="21"/>
              </w:rPr>
              <w:t>委托代理人：</w:t>
            </w:r>
          </w:p>
        </w:tc>
        <w:tc>
          <w:tcPr>
            <w:tcW w:w="4109" w:type="dxa"/>
            <w:vAlign w:val="center"/>
          </w:tcPr>
          <w:p w14:paraId="78902CC2">
            <w:pPr>
              <w:pStyle w:val="6"/>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法定代表人</w:t>
            </w:r>
            <w:r>
              <w:rPr>
                <w:rFonts w:hint="eastAsia" w:asciiTheme="minorEastAsia" w:hAnsiTheme="minorEastAsia" w:eastAsiaTheme="minorEastAsia"/>
                <w:color w:val="000000"/>
                <w:sz w:val="21"/>
                <w:szCs w:val="21"/>
              </w:rPr>
              <w:t>或</w:t>
            </w:r>
            <w:r>
              <w:rPr>
                <w:rFonts w:asciiTheme="minorEastAsia" w:hAnsiTheme="minorEastAsia" w:eastAsiaTheme="minorEastAsia"/>
                <w:color w:val="000000"/>
                <w:sz w:val="21"/>
                <w:szCs w:val="21"/>
              </w:rPr>
              <w:t>委托代理人</w:t>
            </w:r>
            <w:r>
              <w:rPr>
                <w:rFonts w:hint="eastAsia" w:asciiTheme="minorEastAsia" w:hAnsiTheme="minorEastAsia" w:eastAsiaTheme="minorEastAsia"/>
                <w:color w:val="000000"/>
                <w:sz w:val="21"/>
                <w:szCs w:val="21"/>
              </w:rPr>
              <w:t>（签字）</w:t>
            </w:r>
            <w:r>
              <w:rPr>
                <w:rFonts w:asciiTheme="minorEastAsia" w:hAnsiTheme="minorEastAsia" w:eastAsiaTheme="minorEastAsia"/>
                <w:color w:val="000000"/>
                <w:sz w:val="21"/>
                <w:szCs w:val="21"/>
              </w:rPr>
              <w:t>：</w:t>
            </w:r>
          </w:p>
        </w:tc>
      </w:tr>
      <w:tr w14:paraId="4CEDFA5B">
        <w:tblPrEx>
          <w:tblCellMar>
            <w:top w:w="0" w:type="dxa"/>
            <w:left w:w="108" w:type="dxa"/>
            <w:bottom w:w="0" w:type="dxa"/>
            <w:right w:w="108" w:type="dxa"/>
          </w:tblCellMar>
        </w:tblPrEx>
        <w:trPr>
          <w:trHeight w:val="166" w:hRule="atLeast"/>
          <w:jc w:val="center"/>
        </w:trPr>
        <w:tc>
          <w:tcPr>
            <w:tcW w:w="4961" w:type="dxa"/>
            <w:vAlign w:val="center"/>
          </w:tcPr>
          <w:p w14:paraId="21FE66AC">
            <w:pPr>
              <w:pStyle w:val="6"/>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项目单位名称</w:t>
            </w:r>
            <w:r>
              <w:rPr>
                <w:rFonts w:hint="eastAsia" w:asciiTheme="minorEastAsia" w:hAnsiTheme="minorEastAsia" w:eastAsiaTheme="minorEastAsia"/>
                <w:color w:val="000000"/>
                <w:sz w:val="21"/>
                <w:szCs w:val="21"/>
              </w:rPr>
              <w:t>：</w:t>
            </w:r>
          </w:p>
        </w:tc>
        <w:tc>
          <w:tcPr>
            <w:tcW w:w="4109" w:type="dxa"/>
            <w:vAlign w:val="center"/>
          </w:tcPr>
          <w:p w14:paraId="37B59A52">
            <w:pPr>
              <w:pStyle w:val="6"/>
              <w:spacing w:line="32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开户行</w:t>
            </w:r>
            <w:r>
              <w:rPr>
                <w:rFonts w:asciiTheme="minorEastAsia" w:hAnsiTheme="minorEastAsia" w:eastAsiaTheme="minorEastAsia"/>
                <w:color w:val="000000"/>
                <w:sz w:val="21"/>
                <w:szCs w:val="21"/>
              </w:rPr>
              <w:t>：</w:t>
            </w:r>
          </w:p>
        </w:tc>
      </w:tr>
      <w:tr w14:paraId="06EA65F1">
        <w:tblPrEx>
          <w:tblCellMar>
            <w:top w:w="0" w:type="dxa"/>
            <w:left w:w="108" w:type="dxa"/>
            <w:bottom w:w="0" w:type="dxa"/>
            <w:right w:w="108" w:type="dxa"/>
          </w:tblCellMar>
        </w:tblPrEx>
        <w:trPr>
          <w:trHeight w:val="80" w:hRule="atLeast"/>
          <w:jc w:val="center"/>
        </w:trPr>
        <w:tc>
          <w:tcPr>
            <w:tcW w:w="4961" w:type="dxa"/>
            <w:vAlign w:val="center"/>
          </w:tcPr>
          <w:p w14:paraId="60AA423C">
            <w:pPr>
              <w:pStyle w:val="6"/>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项目单位经办人</w:t>
            </w:r>
            <w:r>
              <w:rPr>
                <w:rFonts w:hint="eastAsia" w:asciiTheme="minorEastAsia" w:hAnsiTheme="minorEastAsia" w:eastAsiaTheme="minorEastAsia"/>
                <w:color w:val="000000"/>
                <w:sz w:val="21"/>
                <w:szCs w:val="21"/>
              </w:rPr>
              <w:t>（签字）</w:t>
            </w:r>
            <w:r>
              <w:rPr>
                <w:rFonts w:asciiTheme="minorEastAsia" w:hAnsiTheme="minorEastAsia" w:eastAsiaTheme="minorEastAsia"/>
                <w:color w:val="000000"/>
                <w:sz w:val="21"/>
                <w:szCs w:val="21"/>
              </w:rPr>
              <w:t>：</w:t>
            </w:r>
          </w:p>
        </w:tc>
        <w:tc>
          <w:tcPr>
            <w:tcW w:w="4109" w:type="dxa"/>
            <w:vAlign w:val="center"/>
          </w:tcPr>
          <w:p w14:paraId="7EBBD514">
            <w:pPr>
              <w:pStyle w:val="6"/>
              <w:spacing w:line="32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账号：</w:t>
            </w:r>
          </w:p>
        </w:tc>
      </w:tr>
      <w:tr w14:paraId="27C9BCBF">
        <w:tblPrEx>
          <w:tblCellMar>
            <w:top w:w="0" w:type="dxa"/>
            <w:left w:w="108" w:type="dxa"/>
            <w:bottom w:w="0" w:type="dxa"/>
            <w:right w:w="108" w:type="dxa"/>
          </w:tblCellMar>
        </w:tblPrEx>
        <w:trPr>
          <w:trHeight w:val="184" w:hRule="atLeast"/>
          <w:jc w:val="center"/>
        </w:trPr>
        <w:tc>
          <w:tcPr>
            <w:tcW w:w="4961" w:type="dxa"/>
            <w:vAlign w:val="center"/>
          </w:tcPr>
          <w:p w14:paraId="695583D3">
            <w:pPr>
              <w:pStyle w:val="6"/>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项目单位经办人联系电话：</w:t>
            </w:r>
          </w:p>
        </w:tc>
        <w:tc>
          <w:tcPr>
            <w:tcW w:w="4109" w:type="dxa"/>
            <w:vAlign w:val="center"/>
          </w:tcPr>
          <w:p w14:paraId="10AF151D">
            <w:pPr>
              <w:pStyle w:val="6"/>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地址：</w:t>
            </w:r>
          </w:p>
        </w:tc>
      </w:tr>
      <w:tr w14:paraId="1E5ABF3E">
        <w:tblPrEx>
          <w:tblCellMar>
            <w:top w:w="0" w:type="dxa"/>
            <w:left w:w="108" w:type="dxa"/>
            <w:bottom w:w="0" w:type="dxa"/>
            <w:right w:w="108" w:type="dxa"/>
          </w:tblCellMar>
        </w:tblPrEx>
        <w:trPr>
          <w:trHeight w:val="287" w:hRule="atLeast"/>
          <w:jc w:val="center"/>
        </w:trPr>
        <w:tc>
          <w:tcPr>
            <w:tcW w:w="4961" w:type="dxa"/>
            <w:vAlign w:val="center"/>
          </w:tcPr>
          <w:p w14:paraId="015AC29B">
            <w:pPr>
              <w:pStyle w:val="6"/>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地址：</w:t>
            </w:r>
            <w:r>
              <w:rPr>
                <w:rFonts w:hint="eastAsia" w:asciiTheme="minorEastAsia" w:hAnsiTheme="minorEastAsia" w:eastAsiaTheme="minorEastAsia"/>
                <w:color w:val="000000"/>
                <w:sz w:val="21"/>
                <w:szCs w:val="21"/>
              </w:rPr>
              <w:t>南京市御道街29号</w:t>
            </w:r>
          </w:p>
        </w:tc>
        <w:tc>
          <w:tcPr>
            <w:tcW w:w="4109" w:type="dxa"/>
            <w:vAlign w:val="center"/>
          </w:tcPr>
          <w:p w14:paraId="11E87846">
            <w:pPr>
              <w:pStyle w:val="6"/>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经办人</w:t>
            </w:r>
            <w:r>
              <w:rPr>
                <w:rFonts w:hint="eastAsia" w:asciiTheme="minorEastAsia" w:hAnsiTheme="minorEastAsia" w:eastAsiaTheme="minorEastAsia"/>
                <w:color w:val="000000"/>
                <w:sz w:val="21"/>
                <w:szCs w:val="21"/>
              </w:rPr>
              <w:t>（签字）</w:t>
            </w:r>
            <w:r>
              <w:rPr>
                <w:rFonts w:asciiTheme="minorEastAsia" w:hAnsiTheme="minorEastAsia" w:eastAsiaTheme="minorEastAsia"/>
                <w:color w:val="000000"/>
                <w:sz w:val="21"/>
                <w:szCs w:val="21"/>
              </w:rPr>
              <w:t>：</w:t>
            </w:r>
          </w:p>
        </w:tc>
      </w:tr>
      <w:tr w14:paraId="47E47C31">
        <w:tblPrEx>
          <w:tblCellMar>
            <w:top w:w="0" w:type="dxa"/>
            <w:left w:w="108" w:type="dxa"/>
            <w:bottom w:w="0" w:type="dxa"/>
            <w:right w:w="108" w:type="dxa"/>
          </w:tblCellMar>
        </w:tblPrEx>
        <w:trPr>
          <w:trHeight w:val="80" w:hRule="atLeast"/>
          <w:jc w:val="center"/>
        </w:trPr>
        <w:tc>
          <w:tcPr>
            <w:tcW w:w="4961" w:type="dxa"/>
            <w:vAlign w:val="center"/>
          </w:tcPr>
          <w:p w14:paraId="1A677A24">
            <w:pPr>
              <w:pStyle w:val="6"/>
              <w:spacing w:line="320" w:lineRule="exact"/>
              <w:rPr>
                <w:rFonts w:asciiTheme="minorEastAsia" w:hAnsiTheme="minorEastAsia" w:eastAsiaTheme="minorEastAsia"/>
                <w:color w:val="000000"/>
                <w:sz w:val="21"/>
                <w:szCs w:val="21"/>
              </w:rPr>
            </w:pPr>
          </w:p>
        </w:tc>
        <w:tc>
          <w:tcPr>
            <w:tcW w:w="4109" w:type="dxa"/>
            <w:vAlign w:val="center"/>
          </w:tcPr>
          <w:p w14:paraId="0EC57349">
            <w:pPr>
              <w:pStyle w:val="6"/>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联系电话</w:t>
            </w:r>
            <w:r>
              <w:rPr>
                <w:rFonts w:hint="eastAsia" w:asciiTheme="minorEastAsia" w:hAnsiTheme="minorEastAsia" w:eastAsiaTheme="minorEastAsia"/>
                <w:color w:val="000000"/>
                <w:sz w:val="21"/>
                <w:szCs w:val="21"/>
              </w:rPr>
              <w:t>：</w:t>
            </w:r>
          </w:p>
        </w:tc>
      </w:tr>
      <w:tr w14:paraId="0A50012F">
        <w:tblPrEx>
          <w:tblCellMar>
            <w:top w:w="0" w:type="dxa"/>
            <w:left w:w="108" w:type="dxa"/>
            <w:bottom w:w="0" w:type="dxa"/>
            <w:right w:w="108" w:type="dxa"/>
          </w:tblCellMar>
        </w:tblPrEx>
        <w:trPr>
          <w:trHeight w:val="454" w:hRule="atLeast"/>
          <w:jc w:val="center"/>
        </w:trPr>
        <w:tc>
          <w:tcPr>
            <w:tcW w:w="4961" w:type="dxa"/>
            <w:vAlign w:val="center"/>
          </w:tcPr>
          <w:p w14:paraId="237D3CA1">
            <w:pPr>
              <w:pStyle w:val="6"/>
              <w:spacing w:line="320" w:lineRule="exact"/>
              <w:rPr>
                <w:rFonts w:asciiTheme="minorEastAsia" w:hAnsiTheme="minorEastAsia" w:eastAsiaTheme="minorEastAsia"/>
                <w:color w:val="000000"/>
                <w:sz w:val="21"/>
                <w:szCs w:val="21"/>
              </w:rPr>
            </w:pPr>
          </w:p>
        </w:tc>
        <w:tc>
          <w:tcPr>
            <w:tcW w:w="4109" w:type="dxa"/>
            <w:vAlign w:val="center"/>
          </w:tcPr>
          <w:p w14:paraId="168BBFF6">
            <w:pPr>
              <w:pStyle w:val="6"/>
              <w:spacing w:line="32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Email</w:t>
            </w:r>
            <w:r>
              <w:rPr>
                <w:rFonts w:asciiTheme="minorEastAsia" w:hAnsiTheme="minorEastAsia" w:eastAsiaTheme="minorEastAsia"/>
                <w:color w:val="000000"/>
                <w:sz w:val="21"/>
                <w:szCs w:val="21"/>
              </w:rPr>
              <w:t>：</w:t>
            </w:r>
          </w:p>
        </w:tc>
      </w:tr>
      <w:tr w14:paraId="130CD1C5">
        <w:tblPrEx>
          <w:tblCellMar>
            <w:top w:w="0" w:type="dxa"/>
            <w:left w:w="108" w:type="dxa"/>
            <w:bottom w:w="0" w:type="dxa"/>
            <w:right w:w="108" w:type="dxa"/>
          </w:tblCellMar>
        </w:tblPrEx>
        <w:trPr>
          <w:trHeight w:val="454" w:hRule="atLeast"/>
          <w:jc w:val="center"/>
        </w:trPr>
        <w:tc>
          <w:tcPr>
            <w:tcW w:w="4961" w:type="dxa"/>
            <w:vAlign w:val="center"/>
          </w:tcPr>
          <w:p w14:paraId="13A51271">
            <w:pPr>
              <w:pStyle w:val="6"/>
              <w:spacing w:line="320" w:lineRule="exact"/>
              <w:ind w:firstLine="840" w:firstLineChars="400"/>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年    月    日</w:t>
            </w:r>
          </w:p>
        </w:tc>
        <w:tc>
          <w:tcPr>
            <w:tcW w:w="4109" w:type="dxa"/>
            <w:vAlign w:val="center"/>
          </w:tcPr>
          <w:p w14:paraId="3EC12748">
            <w:pPr>
              <w:pStyle w:val="6"/>
              <w:spacing w:line="320" w:lineRule="exact"/>
              <w:ind w:firstLine="1260" w:firstLineChars="600"/>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年    月    日</w:t>
            </w:r>
          </w:p>
        </w:tc>
      </w:tr>
    </w:tbl>
    <w:p w14:paraId="400F5ECB">
      <w:pPr>
        <w:spacing w:line="320" w:lineRule="exact"/>
        <w:rPr>
          <w:rFonts w:asciiTheme="minorEastAsia" w:hAnsiTheme="minorEastAsia" w:eastAsiaTheme="minorEastAsia"/>
          <w:szCs w:val="21"/>
        </w:rPr>
      </w:pPr>
    </w:p>
    <w:p w14:paraId="04B3FFD2">
      <w:pPr>
        <w:spacing w:line="320" w:lineRule="exac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以下空白部分无内容</w:t>
      </w:r>
      <w:r>
        <w:rPr>
          <w:rFonts w:hint="eastAsia" w:asciiTheme="minorEastAsia" w:hAnsiTheme="minorEastAsia" w:eastAsiaTheme="minorEastAsia"/>
          <w:szCs w:val="21"/>
        </w:rPr>
        <w:t>)</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E56C39"/>
    <w:multiLevelType w:val="multilevel"/>
    <w:tmpl w:val="34E56C39"/>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0NmM1ZGIwNjg2MmRmYzAyNGVkZTY1NTIwZWU2ODUifQ=="/>
  </w:docVars>
  <w:rsids>
    <w:rsidRoot w:val="00C957FD"/>
    <w:rsid w:val="0000354E"/>
    <w:rsid w:val="00006A85"/>
    <w:rsid w:val="000116B1"/>
    <w:rsid w:val="00012435"/>
    <w:rsid w:val="0001726A"/>
    <w:rsid w:val="00020185"/>
    <w:rsid w:val="000205A6"/>
    <w:rsid w:val="00021013"/>
    <w:rsid w:val="00023B1E"/>
    <w:rsid w:val="000259AB"/>
    <w:rsid w:val="00047861"/>
    <w:rsid w:val="00054E8A"/>
    <w:rsid w:val="00057F86"/>
    <w:rsid w:val="00062928"/>
    <w:rsid w:val="000678BA"/>
    <w:rsid w:val="000724AC"/>
    <w:rsid w:val="00072FB0"/>
    <w:rsid w:val="000742F2"/>
    <w:rsid w:val="00086EBE"/>
    <w:rsid w:val="00087D2B"/>
    <w:rsid w:val="000A03FC"/>
    <w:rsid w:val="000A1F0B"/>
    <w:rsid w:val="000A42EE"/>
    <w:rsid w:val="000B2E74"/>
    <w:rsid w:val="000B57D2"/>
    <w:rsid w:val="000B652E"/>
    <w:rsid w:val="000B7E83"/>
    <w:rsid w:val="000D2C8D"/>
    <w:rsid w:val="000D465A"/>
    <w:rsid w:val="000D5539"/>
    <w:rsid w:val="000E72EE"/>
    <w:rsid w:val="000F457F"/>
    <w:rsid w:val="00100926"/>
    <w:rsid w:val="00114E2D"/>
    <w:rsid w:val="00120EDD"/>
    <w:rsid w:val="00124138"/>
    <w:rsid w:val="00127EB9"/>
    <w:rsid w:val="00131909"/>
    <w:rsid w:val="0013356D"/>
    <w:rsid w:val="001373A8"/>
    <w:rsid w:val="00154DA6"/>
    <w:rsid w:val="00156862"/>
    <w:rsid w:val="001629EC"/>
    <w:rsid w:val="001635C9"/>
    <w:rsid w:val="00165153"/>
    <w:rsid w:val="00170D9C"/>
    <w:rsid w:val="00176FCD"/>
    <w:rsid w:val="00177EA5"/>
    <w:rsid w:val="00185B25"/>
    <w:rsid w:val="00191DA2"/>
    <w:rsid w:val="0019355C"/>
    <w:rsid w:val="001A7AC7"/>
    <w:rsid w:val="001C10E7"/>
    <w:rsid w:val="001C10EB"/>
    <w:rsid w:val="001C19AE"/>
    <w:rsid w:val="001C4B37"/>
    <w:rsid w:val="001D3DF3"/>
    <w:rsid w:val="001D48D5"/>
    <w:rsid w:val="001D7145"/>
    <w:rsid w:val="001D771E"/>
    <w:rsid w:val="001F27BD"/>
    <w:rsid w:val="001F3AA4"/>
    <w:rsid w:val="001F77FF"/>
    <w:rsid w:val="0020048B"/>
    <w:rsid w:val="0020452E"/>
    <w:rsid w:val="0020594C"/>
    <w:rsid w:val="00205E34"/>
    <w:rsid w:val="00207071"/>
    <w:rsid w:val="00211959"/>
    <w:rsid w:val="00213723"/>
    <w:rsid w:val="00230763"/>
    <w:rsid w:val="00236D9E"/>
    <w:rsid w:val="002375EC"/>
    <w:rsid w:val="0024282C"/>
    <w:rsid w:val="00244996"/>
    <w:rsid w:val="00250363"/>
    <w:rsid w:val="00267F91"/>
    <w:rsid w:val="002726ED"/>
    <w:rsid w:val="002737CC"/>
    <w:rsid w:val="00282ABD"/>
    <w:rsid w:val="00296412"/>
    <w:rsid w:val="002A3BBE"/>
    <w:rsid w:val="002B186B"/>
    <w:rsid w:val="002B6EC5"/>
    <w:rsid w:val="002C16C7"/>
    <w:rsid w:val="002C4389"/>
    <w:rsid w:val="002C43EA"/>
    <w:rsid w:val="002D1D16"/>
    <w:rsid w:val="002D3A84"/>
    <w:rsid w:val="002E3137"/>
    <w:rsid w:val="002E4624"/>
    <w:rsid w:val="002F1897"/>
    <w:rsid w:val="002F5407"/>
    <w:rsid w:val="00300CB8"/>
    <w:rsid w:val="00305D0F"/>
    <w:rsid w:val="003102DF"/>
    <w:rsid w:val="003126CA"/>
    <w:rsid w:val="00322270"/>
    <w:rsid w:val="0032488B"/>
    <w:rsid w:val="003415F1"/>
    <w:rsid w:val="00345C5D"/>
    <w:rsid w:val="00345E48"/>
    <w:rsid w:val="00351154"/>
    <w:rsid w:val="00351CC8"/>
    <w:rsid w:val="00366F39"/>
    <w:rsid w:val="00370089"/>
    <w:rsid w:val="00370405"/>
    <w:rsid w:val="00377F4D"/>
    <w:rsid w:val="003801DF"/>
    <w:rsid w:val="003834D3"/>
    <w:rsid w:val="00387734"/>
    <w:rsid w:val="0039010E"/>
    <w:rsid w:val="00394925"/>
    <w:rsid w:val="00395448"/>
    <w:rsid w:val="003A3EE2"/>
    <w:rsid w:val="003A5CD4"/>
    <w:rsid w:val="003B0F68"/>
    <w:rsid w:val="003B1791"/>
    <w:rsid w:val="003B57EC"/>
    <w:rsid w:val="003B75AD"/>
    <w:rsid w:val="003C7C92"/>
    <w:rsid w:val="003D12DF"/>
    <w:rsid w:val="003D6D9E"/>
    <w:rsid w:val="003E0FB5"/>
    <w:rsid w:val="003F3EFC"/>
    <w:rsid w:val="003F4014"/>
    <w:rsid w:val="003F5FED"/>
    <w:rsid w:val="003F6297"/>
    <w:rsid w:val="00401099"/>
    <w:rsid w:val="00404D56"/>
    <w:rsid w:val="0042250C"/>
    <w:rsid w:val="004272B9"/>
    <w:rsid w:val="00444ACE"/>
    <w:rsid w:val="0045302D"/>
    <w:rsid w:val="00454459"/>
    <w:rsid w:val="00455AA7"/>
    <w:rsid w:val="00467879"/>
    <w:rsid w:val="0049172F"/>
    <w:rsid w:val="00496040"/>
    <w:rsid w:val="004C10B8"/>
    <w:rsid w:val="004C37EB"/>
    <w:rsid w:val="004C5806"/>
    <w:rsid w:val="004D0721"/>
    <w:rsid w:val="004D6158"/>
    <w:rsid w:val="004D7965"/>
    <w:rsid w:val="004E2CF9"/>
    <w:rsid w:val="004F0178"/>
    <w:rsid w:val="004F5A13"/>
    <w:rsid w:val="00501308"/>
    <w:rsid w:val="00510A37"/>
    <w:rsid w:val="005142FF"/>
    <w:rsid w:val="00521AD7"/>
    <w:rsid w:val="0052513B"/>
    <w:rsid w:val="00525760"/>
    <w:rsid w:val="00542650"/>
    <w:rsid w:val="00543A4F"/>
    <w:rsid w:val="00545D64"/>
    <w:rsid w:val="005509E5"/>
    <w:rsid w:val="005513E2"/>
    <w:rsid w:val="005527BF"/>
    <w:rsid w:val="00554071"/>
    <w:rsid w:val="00556B57"/>
    <w:rsid w:val="00563D81"/>
    <w:rsid w:val="00566621"/>
    <w:rsid w:val="00570BFB"/>
    <w:rsid w:val="005806A8"/>
    <w:rsid w:val="00583246"/>
    <w:rsid w:val="005A4392"/>
    <w:rsid w:val="005A45C4"/>
    <w:rsid w:val="005A59A3"/>
    <w:rsid w:val="005B5C45"/>
    <w:rsid w:val="005C18CD"/>
    <w:rsid w:val="005C1E11"/>
    <w:rsid w:val="005C2679"/>
    <w:rsid w:val="005C4A73"/>
    <w:rsid w:val="005D5A83"/>
    <w:rsid w:val="005E7536"/>
    <w:rsid w:val="005F03EC"/>
    <w:rsid w:val="005F08F9"/>
    <w:rsid w:val="006079D4"/>
    <w:rsid w:val="00613113"/>
    <w:rsid w:val="0062424E"/>
    <w:rsid w:val="0062608C"/>
    <w:rsid w:val="00627720"/>
    <w:rsid w:val="00630122"/>
    <w:rsid w:val="006412C6"/>
    <w:rsid w:val="006419E2"/>
    <w:rsid w:val="00644F99"/>
    <w:rsid w:val="0065450A"/>
    <w:rsid w:val="006560FA"/>
    <w:rsid w:val="006571BA"/>
    <w:rsid w:val="00666D46"/>
    <w:rsid w:val="00672141"/>
    <w:rsid w:val="00673720"/>
    <w:rsid w:val="00674505"/>
    <w:rsid w:val="0068260B"/>
    <w:rsid w:val="00687B89"/>
    <w:rsid w:val="00694ABA"/>
    <w:rsid w:val="00695621"/>
    <w:rsid w:val="00695CF8"/>
    <w:rsid w:val="006A685D"/>
    <w:rsid w:val="006B1401"/>
    <w:rsid w:val="006D0423"/>
    <w:rsid w:val="006D05F0"/>
    <w:rsid w:val="006E5434"/>
    <w:rsid w:val="006F46A4"/>
    <w:rsid w:val="006F46F2"/>
    <w:rsid w:val="007013D1"/>
    <w:rsid w:val="00704B5D"/>
    <w:rsid w:val="00723F9A"/>
    <w:rsid w:val="0073165F"/>
    <w:rsid w:val="00731DAF"/>
    <w:rsid w:val="00735DDA"/>
    <w:rsid w:val="007405C9"/>
    <w:rsid w:val="007421CF"/>
    <w:rsid w:val="00744184"/>
    <w:rsid w:val="00751D86"/>
    <w:rsid w:val="00761068"/>
    <w:rsid w:val="0078121C"/>
    <w:rsid w:val="00793A2F"/>
    <w:rsid w:val="007A0134"/>
    <w:rsid w:val="007B7B58"/>
    <w:rsid w:val="007C09DB"/>
    <w:rsid w:val="007C0A2F"/>
    <w:rsid w:val="007C0E14"/>
    <w:rsid w:val="007C1F5E"/>
    <w:rsid w:val="007C7388"/>
    <w:rsid w:val="007D15C2"/>
    <w:rsid w:val="007E0ADF"/>
    <w:rsid w:val="007F0A58"/>
    <w:rsid w:val="007F5E23"/>
    <w:rsid w:val="00811A2E"/>
    <w:rsid w:val="00811D5C"/>
    <w:rsid w:val="00813A1A"/>
    <w:rsid w:val="008145C0"/>
    <w:rsid w:val="0081741D"/>
    <w:rsid w:val="0082093D"/>
    <w:rsid w:val="00826C2A"/>
    <w:rsid w:val="0082702E"/>
    <w:rsid w:val="0083328B"/>
    <w:rsid w:val="00835862"/>
    <w:rsid w:val="00835DAC"/>
    <w:rsid w:val="00837271"/>
    <w:rsid w:val="0084064E"/>
    <w:rsid w:val="008455AD"/>
    <w:rsid w:val="00850E2B"/>
    <w:rsid w:val="0085406E"/>
    <w:rsid w:val="00860B02"/>
    <w:rsid w:val="00861CC0"/>
    <w:rsid w:val="008746FB"/>
    <w:rsid w:val="008870BB"/>
    <w:rsid w:val="00890DC9"/>
    <w:rsid w:val="008916B4"/>
    <w:rsid w:val="008A5711"/>
    <w:rsid w:val="008B1BE4"/>
    <w:rsid w:val="008B3E98"/>
    <w:rsid w:val="008C3BA9"/>
    <w:rsid w:val="008C6824"/>
    <w:rsid w:val="008D1043"/>
    <w:rsid w:val="008D410A"/>
    <w:rsid w:val="008D6EAA"/>
    <w:rsid w:val="008E1E61"/>
    <w:rsid w:val="008E2651"/>
    <w:rsid w:val="008E2DD3"/>
    <w:rsid w:val="008E32A6"/>
    <w:rsid w:val="008E56DE"/>
    <w:rsid w:val="008E6DA7"/>
    <w:rsid w:val="008F1AEC"/>
    <w:rsid w:val="008F3A07"/>
    <w:rsid w:val="00905580"/>
    <w:rsid w:val="00914330"/>
    <w:rsid w:val="00914C7F"/>
    <w:rsid w:val="009164AA"/>
    <w:rsid w:val="00925AC7"/>
    <w:rsid w:val="00926487"/>
    <w:rsid w:val="00936DC5"/>
    <w:rsid w:val="00937476"/>
    <w:rsid w:val="009447FE"/>
    <w:rsid w:val="0095020C"/>
    <w:rsid w:val="0095093B"/>
    <w:rsid w:val="00964588"/>
    <w:rsid w:val="00970BAB"/>
    <w:rsid w:val="00974FEE"/>
    <w:rsid w:val="009756A0"/>
    <w:rsid w:val="00981103"/>
    <w:rsid w:val="00995866"/>
    <w:rsid w:val="00997A8D"/>
    <w:rsid w:val="009B13BB"/>
    <w:rsid w:val="009C2528"/>
    <w:rsid w:val="009C3818"/>
    <w:rsid w:val="009C46E0"/>
    <w:rsid w:val="009C5350"/>
    <w:rsid w:val="009C7FED"/>
    <w:rsid w:val="009D3DB2"/>
    <w:rsid w:val="009F2E70"/>
    <w:rsid w:val="009F462D"/>
    <w:rsid w:val="00A13572"/>
    <w:rsid w:val="00A136DC"/>
    <w:rsid w:val="00A20AC9"/>
    <w:rsid w:val="00A27754"/>
    <w:rsid w:val="00A36A2C"/>
    <w:rsid w:val="00A46B46"/>
    <w:rsid w:val="00A50239"/>
    <w:rsid w:val="00A62F85"/>
    <w:rsid w:val="00A6552B"/>
    <w:rsid w:val="00A65639"/>
    <w:rsid w:val="00A704FE"/>
    <w:rsid w:val="00A73E96"/>
    <w:rsid w:val="00A876AB"/>
    <w:rsid w:val="00AA140A"/>
    <w:rsid w:val="00AC1744"/>
    <w:rsid w:val="00AE5BCF"/>
    <w:rsid w:val="00AF5C20"/>
    <w:rsid w:val="00AF6BDF"/>
    <w:rsid w:val="00B10BD2"/>
    <w:rsid w:val="00B1290F"/>
    <w:rsid w:val="00B165E5"/>
    <w:rsid w:val="00B20712"/>
    <w:rsid w:val="00B372FD"/>
    <w:rsid w:val="00B4064A"/>
    <w:rsid w:val="00B42E57"/>
    <w:rsid w:val="00B4573D"/>
    <w:rsid w:val="00B50C5E"/>
    <w:rsid w:val="00B52437"/>
    <w:rsid w:val="00B56C11"/>
    <w:rsid w:val="00B61008"/>
    <w:rsid w:val="00B71A23"/>
    <w:rsid w:val="00B72B59"/>
    <w:rsid w:val="00B80D94"/>
    <w:rsid w:val="00BA24D9"/>
    <w:rsid w:val="00BA54B1"/>
    <w:rsid w:val="00BB1BD6"/>
    <w:rsid w:val="00BB2143"/>
    <w:rsid w:val="00BB3189"/>
    <w:rsid w:val="00BB6684"/>
    <w:rsid w:val="00BB748B"/>
    <w:rsid w:val="00BC0669"/>
    <w:rsid w:val="00BC1FF8"/>
    <w:rsid w:val="00BC36BB"/>
    <w:rsid w:val="00BE1377"/>
    <w:rsid w:val="00BE1A65"/>
    <w:rsid w:val="00C0105A"/>
    <w:rsid w:val="00C01E42"/>
    <w:rsid w:val="00C12D7D"/>
    <w:rsid w:val="00C15E65"/>
    <w:rsid w:val="00C16995"/>
    <w:rsid w:val="00C216A6"/>
    <w:rsid w:val="00C2292D"/>
    <w:rsid w:val="00C31F1F"/>
    <w:rsid w:val="00C3344B"/>
    <w:rsid w:val="00C34B66"/>
    <w:rsid w:val="00C350A3"/>
    <w:rsid w:val="00C40DBE"/>
    <w:rsid w:val="00C61D34"/>
    <w:rsid w:val="00C654DF"/>
    <w:rsid w:val="00C672FA"/>
    <w:rsid w:val="00C72F16"/>
    <w:rsid w:val="00C81A08"/>
    <w:rsid w:val="00C8286D"/>
    <w:rsid w:val="00C86FBE"/>
    <w:rsid w:val="00C9073E"/>
    <w:rsid w:val="00C91484"/>
    <w:rsid w:val="00C91A18"/>
    <w:rsid w:val="00C957FD"/>
    <w:rsid w:val="00C96F77"/>
    <w:rsid w:val="00CA050D"/>
    <w:rsid w:val="00CB55DE"/>
    <w:rsid w:val="00CB5C7D"/>
    <w:rsid w:val="00CC1837"/>
    <w:rsid w:val="00CC691E"/>
    <w:rsid w:val="00CC7F49"/>
    <w:rsid w:val="00CD3F51"/>
    <w:rsid w:val="00CD46CD"/>
    <w:rsid w:val="00CD6ACC"/>
    <w:rsid w:val="00CE2372"/>
    <w:rsid w:val="00CF28D9"/>
    <w:rsid w:val="00CF2BFA"/>
    <w:rsid w:val="00CF5003"/>
    <w:rsid w:val="00CF75D9"/>
    <w:rsid w:val="00D008D0"/>
    <w:rsid w:val="00D03954"/>
    <w:rsid w:val="00D05DC3"/>
    <w:rsid w:val="00D06B8F"/>
    <w:rsid w:val="00D165A3"/>
    <w:rsid w:val="00D35F32"/>
    <w:rsid w:val="00D45B04"/>
    <w:rsid w:val="00D54342"/>
    <w:rsid w:val="00D60A32"/>
    <w:rsid w:val="00D610ED"/>
    <w:rsid w:val="00D62AC5"/>
    <w:rsid w:val="00D668ED"/>
    <w:rsid w:val="00D67F4F"/>
    <w:rsid w:val="00D70B7B"/>
    <w:rsid w:val="00D73781"/>
    <w:rsid w:val="00D73D99"/>
    <w:rsid w:val="00D85A1C"/>
    <w:rsid w:val="00D95A6C"/>
    <w:rsid w:val="00DC19E1"/>
    <w:rsid w:val="00DC309B"/>
    <w:rsid w:val="00DC3B0D"/>
    <w:rsid w:val="00DD0CFE"/>
    <w:rsid w:val="00DD45B0"/>
    <w:rsid w:val="00DE0D6D"/>
    <w:rsid w:val="00DE3BD5"/>
    <w:rsid w:val="00DF5E2A"/>
    <w:rsid w:val="00DF6E6E"/>
    <w:rsid w:val="00E014D1"/>
    <w:rsid w:val="00E0555E"/>
    <w:rsid w:val="00E14B11"/>
    <w:rsid w:val="00E1576F"/>
    <w:rsid w:val="00E201F0"/>
    <w:rsid w:val="00E22B18"/>
    <w:rsid w:val="00E24353"/>
    <w:rsid w:val="00E24943"/>
    <w:rsid w:val="00E27406"/>
    <w:rsid w:val="00E32337"/>
    <w:rsid w:val="00E43922"/>
    <w:rsid w:val="00E4654B"/>
    <w:rsid w:val="00E50155"/>
    <w:rsid w:val="00E60865"/>
    <w:rsid w:val="00E61A0C"/>
    <w:rsid w:val="00E70AB5"/>
    <w:rsid w:val="00E8266B"/>
    <w:rsid w:val="00E83005"/>
    <w:rsid w:val="00E8727F"/>
    <w:rsid w:val="00E874A0"/>
    <w:rsid w:val="00E87FE3"/>
    <w:rsid w:val="00E901EE"/>
    <w:rsid w:val="00EA3303"/>
    <w:rsid w:val="00EA586D"/>
    <w:rsid w:val="00EB12F9"/>
    <w:rsid w:val="00EB13AA"/>
    <w:rsid w:val="00EC02D1"/>
    <w:rsid w:val="00EC7496"/>
    <w:rsid w:val="00ED201C"/>
    <w:rsid w:val="00ED3671"/>
    <w:rsid w:val="00ED6015"/>
    <w:rsid w:val="00ED6446"/>
    <w:rsid w:val="00EF1875"/>
    <w:rsid w:val="00F01F7F"/>
    <w:rsid w:val="00F11C9A"/>
    <w:rsid w:val="00F23023"/>
    <w:rsid w:val="00F31A28"/>
    <w:rsid w:val="00F37A35"/>
    <w:rsid w:val="00F37A6E"/>
    <w:rsid w:val="00F40962"/>
    <w:rsid w:val="00F440AB"/>
    <w:rsid w:val="00F45454"/>
    <w:rsid w:val="00F46B58"/>
    <w:rsid w:val="00F5668D"/>
    <w:rsid w:val="00F62A70"/>
    <w:rsid w:val="00F966F5"/>
    <w:rsid w:val="00F97B41"/>
    <w:rsid w:val="00FA2AE5"/>
    <w:rsid w:val="00FA6601"/>
    <w:rsid w:val="00FA6EB5"/>
    <w:rsid w:val="00FB30BA"/>
    <w:rsid w:val="00FB6BAD"/>
    <w:rsid w:val="00FC21F6"/>
    <w:rsid w:val="00FC3F4E"/>
    <w:rsid w:val="00FC4049"/>
    <w:rsid w:val="00FC6FC3"/>
    <w:rsid w:val="00FE0E82"/>
    <w:rsid w:val="00FE13E8"/>
    <w:rsid w:val="00FE4687"/>
    <w:rsid w:val="00FF3B29"/>
    <w:rsid w:val="4AF05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0"/>
    <w:rPr>
      <w:sz w:val="24"/>
    </w:rPr>
  </w:style>
  <w:style w:type="paragraph" w:styleId="7">
    <w:name w:val="annotation subject"/>
    <w:basedOn w:val="2"/>
    <w:next w:val="2"/>
    <w:link w:val="16"/>
    <w:semiHidden/>
    <w:unhideWhenUsed/>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1"/>
    <w:basedOn w:val="1"/>
    <w:next w:val="6"/>
    <w:uiPriority w:val="0"/>
    <w:pPr>
      <w:widowControl/>
      <w:spacing w:before="100" w:beforeAutospacing="1" w:after="100" w:afterAutospacing="1"/>
      <w:jc w:val="left"/>
    </w:pPr>
    <w:rPr>
      <w:rFonts w:ascii="宋体" w:hAnsi="宋体"/>
      <w:kern w:val="0"/>
      <w:sz w:val="24"/>
    </w:rPr>
  </w:style>
  <w:style w:type="character" w:customStyle="1" w:styleId="14">
    <w:name w:val="批注框文本 字符"/>
    <w:basedOn w:val="9"/>
    <w:link w:val="3"/>
    <w:semiHidden/>
    <w:uiPriority w:val="99"/>
    <w:rPr>
      <w:rFonts w:ascii="Times New Roman" w:hAnsi="Times New Roman" w:eastAsia="宋体" w:cs="Times New Roman"/>
      <w:sz w:val="18"/>
      <w:szCs w:val="18"/>
    </w:rPr>
  </w:style>
  <w:style w:type="character" w:customStyle="1" w:styleId="15">
    <w:name w:val="批注文字 字符"/>
    <w:basedOn w:val="9"/>
    <w:link w:val="2"/>
    <w:semiHidden/>
    <w:uiPriority w:val="99"/>
    <w:rPr>
      <w:rFonts w:ascii="Times New Roman" w:hAnsi="Times New Roman" w:eastAsia="宋体" w:cs="Times New Roman"/>
      <w:szCs w:val="24"/>
    </w:rPr>
  </w:style>
  <w:style w:type="character" w:customStyle="1" w:styleId="16">
    <w:name w:val="批注主题 字符"/>
    <w:basedOn w:val="15"/>
    <w:link w:val="7"/>
    <w:semiHidden/>
    <w:uiPriority w:val="99"/>
    <w:rPr>
      <w:rFonts w:ascii="Times New Roman" w:hAnsi="Times New Roman" w:eastAsia="宋体" w:cs="Times New Roman"/>
      <w:b/>
      <w:bCs/>
      <w:szCs w:val="24"/>
    </w:rPr>
  </w:style>
  <w:style w:type="paragraph" w:customStyle="1" w:styleId="17">
    <w:name w:val="Revision"/>
    <w:hidden/>
    <w:semiHidden/>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3107</Words>
  <Characters>3160</Characters>
  <Lines>25</Lines>
  <Paragraphs>7</Paragraphs>
  <TotalTime>77</TotalTime>
  <ScaleCrop>false</ScaleCrop>
  <LinksUpToDate>false</LinksUpToDate>
  <CharactersWithSpaces>3435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2021-08-26T07:33:00Z</dcterms:created>
  <dc:creator>NTKO</dc:creator>
  <cp:lastModifiedBy>王莉丽</cp:lastModifiedBy>
  <cp:lastPrinted>2021-08-26T00:19:00Z</cp:lastPrinted>
  <dcterms:modified xsi:type="dcterms:W3CDTF">2024-11-02T14:39:03Z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76A91A8CFB104695ACDC0667965F936C_12</vt:lpwstr>
  </property>
</Properties>
</file>